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31069358" w:displacedByCustomXml="next"/>
    <w:sdt>
      <w:sdtPr>
        <w:rPr>
          <w:rFonts w:eastAsiaTheme="majorEastAsia" w:cstheme="majorBidi"/>
          <w:sz w:val="52"/>
          <w:szCs w:val="32"/>
        </w:rPr>
        <w:alias w:val="Title"/>
        <w:tag w:val="Title Body"/>
        <w:id w:val="-1053239312"/>
        <w:placeholder>
          <w:docPart w:val="BC030149D7CE4732A3123F039E67D7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655400D" w14:textId="465B8A2F" w:rsidR="00A23627" w:rsidRPr="00DD3B07" w:rsidRDefault="00275A70" w:rsidP="00CB5B3D">
          <w:pPr>
            <w:pStyle w:val="Title"/>
          </w:pPr>
          <w:r>
            <w:rPr>
              <w:rFonts w:eastAsiaTheme="majorEastAsia" w:cstheme="majorBidi"/>
              <w:sz w:val="52"/>
              <w:szCs w:val="32"/>
            </w:rPr>
            <w:t>November</w:t>
          </w:r>
          <w:r w:rsidR="000D161D" w:rsidRPr="00DD3B07">
            <w:rPr>
              <w:rFonts w:eastAsiaTheme="majorEastAsia" w:cstheme="majorBidi"/>
              <w:sz w:val="52"/>
              <w:szCs w:val="32"/>
            </w:rPr>
            <w:t xml:space="preserve"> 202</w:t>
          </w:r>
          <w:r w:rsidR="00A70CF0">
            <w:rPr>
              <w:rFonts w:eastAsiaTheme="majorEastAsia" w:cstheme="majorBidi"/>
              <w:sz w:val="52"/>
              <w:szCs w:val="32"/>
            </w:rPr>
            <w:t>2</w:t>
          </w:r>
          <w:r w:rsidR="000D161D" w:rsidRPr="00DD3B07">
            <w:rPr>
              <w:rFonts w:eastAsiaTheme="majorEastAsia" w:cstheme="majorBidi"/>
              <w:sz w:val="52"/>
              <w:szCs w:val="32"/>
            </w:rPr>
            <w:t xml:space="preserve"> registration assessment results statistical breakdown</w:t>
          </w:r>
        </w:p>
      </w:sdtContent>
    </w:sdt>
    <w:p w14:paraId="146E0A3A" w14:textId="0EA6D4BE" w:rsidR="00A23627" w:rsidRDefault="00275A70" w:rsidP="006001FD">
      <w:pPr>
        <w:pStyle w:val="Heading2"/>
      </w:pPr>
      <w:bookmarkStart w:id="1" w:name="_Hlk90478749"/>
      <w:bookmarkEnd w:id="0"/>
      <w:r>
        <w:t>November</w:t>
      </w:r>
      <w:r w:rsidR="00A23627" w:rsidRPr="00DD3B07">
        <w:t xml:space="preserve"> 202</w:t>
      </w:r>
      <w:r w:rsidR="00A70CF0">
        <w:t>2</w:t>
      </w:r>
      <w:r w:rsidR="00A23627" w:rsidRPr="00DD3B07">
        <w:t xml:space="preserve"> summary statistics</w:t>
      </w:r>
    </w:p>
    <w:p w14:paraId="5051DDEF" w14:textId="106F4D22" w:rsidR="000E57B5" w:rsidRDefault="00DA3F34" w:rsidP="000E57B5">
      <w:pPr>
        <w:pStyle w:val="Heading3"/>
      </w:pPr>
      <w:bookmarkStart w:id="2" w:name="_Hlk82077248"/>
      <w:r w:rsidRPr="00DA3F34">
        <w:t xml:space="preserve">Table </w:t>
      </w:r>
      <w:fldSimple w:instr=" SEQ Table \* ARABIC ">
        <w:r w:rsidR="002B4EE4">
          <w:rPr>
            <w:noProof/>
          </w:rPr>
          <w:t>1</w:t>
        </w:r>
      </w:fldSimple>
      <w:r w:rsidRPr="00DA3F34">
        <w:t xml:space="preserve">: </w:t>
      </w:r>
      <w:r w:rsidR="00440A8B">
        <w:t>Performance b</w:t>
      </w:r>
      <w:r w:rsidR="00DE7B62">
        <w:t xml:space="preserve">reakdown </w:t>
      </w:r>
      <w:r w:rsidR="00440A8B">
        <w:t>for all</w:t>
      </w:r>
      <w:r w:rsidR="00DE7B62">
        <w:t xml:space="preserve"> candidate</w:t>
      </w:r>
      <w:r w:rsidR="00440A8B">
        <w:t>s</w:t>
      </w:r>
      <w:r w:rsidR="00DE7B62">
        <w:t xml:space="preserve"> </w:t>
      </w:r>
      <w:bookmarkEnd w:id="1"/>
      <w:bookmarkEnd w:id="2"/>
    </w:p>
    <w:tbl>
      <w:tblPr>
        <w:tblStyle w:val="GPhCTableDefault"/>
        <w:tblW w:w="0" w:type="auto"/>
        <w:tblLook w:val="0420" w:firstRow="1" w:lastRow="0" w:firstColumn="0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F65712" w14:paraId="62982F07" w14:textId="77777777" w:rsidTr="003E5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9" w:type="dxa"/>
            <w:vAlign w:val="center"/>
          </w:tcPr>
          <w:p w14:paraId="5E85344F" w14:textId="6033CFAE" w:rsidR="00F65712" w:rsidRDefault="00F65712" w:rsidP="00F65712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bCs/>
                <w:lang w:eastAsia="en-GB"/>
              </w:rPr>
              <w:t>Number of candidates</w:t>
            </w:r>
          </w:p>
        </w:tc>
        <w:tc>
          <w:tcPr>
            <w:tcW w:w="1699" w:type="dxa"/>
            <w:vAlign w:val="center"/>
          </w:tcPr>
          <w:p w14:paraId="3734943D" w14:textId="3EB34178" w:rsidR="00F65712" w:rsidRDefault="00F65712" w:rsidP="00F65712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bCs/>
                <w:lang w:eastAsia="en-GB"/>
              </w:rPr>
              <w:t>Number Pass</w:t>
            </w:r>
          </w:p>
        </w:tc>
        <w:tc>
          <w:tcPr>
            <w:tcW w:w="1699" w:type="dxa"/>
            <w:vAlign w:val="center"/>
          </w:tcPr>
          <w:p w14:paraId="7727C452" w14:textId="7DE36AB6" w:rsidR="00F65712" w:rsidRDefault="00F65712" w:rsidP="00F65712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bCs/>
                <w:lang w:eastAsia="en-GB"/>
              </w:rPr>
              <w:t>Number Fail</w:t>
            </w:r>
          </w:p>
        </w:tc>
        <w:tc>
          <w:tcPr>
            <w:tcW w:w="1699" w:type="dxa"/>
            <w:vAlign w:val="center"/>
          </w:tcPr>
          <w:p w14:paraId="4BA367AA" w14:textId="1881CB52" w:rsidR="00F65712" w:rsidRDefault="00F65712" w:rsidP="00F65712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bCs/>
                <w:lang w:eastAsia="en-GB"/>
              </w:rPr>
              <w:t>Overall Pass rate</w:t>
            </w:r>
          </w:p>
        </w:tc>
        <w:tc>
          <w:tcPr>
            <w:tcW w:w="1699" w:type="dxa"/>
            <w:vAlign w:val="center"/>
          </w:tcPr>
          <w:p w14:paraId="56CCB18F" w14:textId="4661BE5D" w:rsidR="00F65712" w:rsidRDefault="00F65712" w:rsidP="00F65712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bCs/>
                <w:lang w:eastAsia="en-GB"/>
              </w:rPr>
              <w:t>Overall Fail rate</w:t>
            </w:r>
          </w:p>
        </w:tc>
        <w:tc>
          <w:tcPr>
            <w:tcW w:w="1699" w:type="dxa"/>
            <w:vAlign w:val="center"/>
          </w:tcPr>
          <w:p w14:paraId="05C49BC3" w14:textId="2ED0CAC1" w:rsidR="00F65712" w:rsidRDefault="00F65712" w:rsidP="00F65712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bCs/>
                <w:lang w:eastAsia="en-GB"/>
              </w:rPr>
              <w:t xml:space="preserve">% </w:t>
            </w:r>
            <w:proofErr w:type="gramStart"/>
            <w:r w:rsidRPr="000E57B5">
              <w:rPr>
                <w:rFonts w:ascii="Calibri" w:eastAsia="Times New Roman" w:hAnsi="Calibri" w:cs="Calibri"/>
                <w:bCs/>
                <w:lang w:eastAsia="en-GB"/>
              </w:rPr>
              <w:t>of</w:t>
            </w:r>
            <w:proofErr w:type="gramEnd"/>
            <w:r w:rsidRPr="000E57B5">
              <w:rPr>
                <w:rFonts w:ascii="Calibri" w:eastAsia="Times New Roman" w:hAnsi="Calibri" w:cs="Calibri"/>
                <w:bCs/>
                <w:lang w:eastAsia="en-GB"/>
              </w:rPr>
              <w:t xml:space="preserve"> total</w:t>
            </w:r>
          </w:p>
        </w:tc>
      </w:tr>
      <w:tr w:rsidR="001815FA" w14:paraId="6AB470E9" w14:textId="77777777" w:rsidTr="003E5367">
        <w:tc>
          <w:tcPr>
            <w:tcW w:w="1699" w:type="dxa"/>
            <w:vAlign w:val="center"/>
          </w:tcPr>
          <w:p w14:paraId="0350F950" w14:textId="63F19BD4" w:rsidR="001815FA" w:rsidRDefault="001815FA" w:rsidP="001815FA">
            <w:pPr>
              <w:pStyle w:val="NormalIndent"/>
              <w:ind w:left="0"/>
            </w:pPr>
            <w:r>
              <w:t>937</w:t>
            </w:r>
          </w:p>
        </w:tc>
        <w:tc>
          <w:tcPr>
            <w:tcW w:w="1699" w:type="dxa"/>
            <w:vAlign w:val="center"/>
          </w:tcPr>
          <w:p w14:paraId="54791667" w14:textId="66ADD77A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699" w:type="dxa"/>
            <w:vAlign w:val="center"/>
          </w:tcPr>
          <w:p w14:paraId="445D4AEE" w14:textId="77E88E8C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699" w:type="dxa"/>
            <w:vAlign w:val="center"/>
          </w:tcPr>
          <w:p w14:paraId="4A107150" w14:textId="4BAC3240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  <w:color w:val="000000"/>
              </w:rPr>
              <w:t>56.03%</w:t>
            </w:r>
          </w:p>
        </w:tc>
        <w:tc>
          <w:tcPr>
            <w:tcW w:w="1699" w:type="dxa"/>
            <w:vAlign w:val="center"/>
          </w:tcPr>
          <w:p w14:paraId="73D7F6A1" w14:textId="1F31BD81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  <w:color w:val="000000"/>
              </w:rPr>
              <w:t>43.97%</w:t>
            </w:r>
          </w:p>
        </w:tc>
        <w:tc>
          <w:tcPr>
            <w:tcW w:w="1699" w:type="dxa"/>
            <w:vAlign w:val="center"/>
          </w:tcPr>
          <w:p w14:paraId="3F1D8642" w14:textId="2B456E8B" w:rsidR="001815FA" w:rsidRDefault="001815FA" w:rsidP="001815FA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color w:val="000000"/>
                <w:lang w:eastAsia="en-GB"/>
              </w:rPr>
              <w:t>100.0%</w:t>
            </w:r>
          </w:p>
        </w:tc>
      </w:tr>
    </w:tbl>
    <w:p w14:paraId="692B8EAC" w14:textId="77777777" w:rsidR="00F65712" w:rsidRPr="000E57B5" w:rsidRDefault="00F65712" w:rsidP="000E57B5">
      <w:pPr>
        <w:pStyle w:val="NormalIndent"/>
      </w:pPr>
    </w:p>
    <w:p w14:paraId="2C2A4C06" w14:textId="1C1C70F9" w:rsidR="000E57B5" w:rsidRDefault="00440A8B" w:rsidP="000E57B5">
      <w:pPr>
        <w:pStyle w:val="Heading3"/>
      </w:pPr>
      <w:bookmarkStart w:id="3" w:name="_Hlk109903025"/>
      <w:r w:rsidRPr="00DA3F34">
        <w:t xml:space="preserve">Table </w:t>
      </w:r>
      <w:r>
        <w:t>2</w:t>
      </w:r>
      <w:r w:rsidRPr="00DA3F34">
        <w:t xml:space="preserve">: </w:t>
      </w:r>
      <w:r>
        <w:t>Performance breakdown for all candidates by sitting attempt</w:t>
      </w:r>
    </w:p>
    <w:tbl>
      <w:tblPr>
        <w:tblStyle w:val="GPhCTableDefault"/>
        <w:tblW w:w="0" w:type="auto"/>
        <w:tblLook w:val="0420" w:firstRow="1" w:lastRow="0" w:firstColumn="0" w:lastColumn="0" w:noHBand="0" w:noVBand="1"/>
      </w:tblPr>
      <w:tblGrid>
        <w:gridCol w:w="1456"/>
        <w:gridCol w:w="1456"/>
        <w:gridCol w:w="1456"/>
        <w:gridCol w:w="1456"/>
        <w:gridCol w:w="1456"/>
        <w:gridCol w:w="1457"/>
        <w:gridCol w:w="1457"/>
      </w:tblGrid>
      <w:tr w:rsidR="00F65712" w14:paraId="7AA05018" w14:textId="77777777" w:rsidTr="00F6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" w:type="dxa"/>
          </w:tcPr>
          <w:p w14:paraId="618BE41B" w14:textId="1493BB9D" w:rsidR="00F65712" w:rsidRDefault="00F65712" w:rsidP="00F65712">
            <w:pPr>
              <w:pStyle w:val="NormalIndent"/>
              <w:ind w:left="0"/>
            </w:pPr>
            <w:r w:rsidRPr="00D758AB">
              <w:t>Sitting attempt</w:t>
            </w:r>
          </w:p>
        </w:tc>
        <w:tc>
          <w:tcPr>
            <w:tcW w:w="1456" w:type="dxa"/>
          </w:tcPr>
          <w:p w14:paraId="4EBABCDE" w14:textId="029139A0" w:rsidR="00F65712" w:rsidRDefault="00F65712" w:rsidP="00F65712">
            <w:pPr>
              <w:pStyle w:val="NormalIndent"/>
              <w:ind w:left="0"/>
            </w:pPr>
            <w:r w:rsidRPr="00D758AB">
              <w:t>Number of candidates</w:t>
            </w:r>
          </w:p>
        </w:tc>
        <w:tc>
          <w:tcPr>
            <w:tcW w:w="1456" w:type="dxa"/>
          </w:tcPr>
          <w:p w14:paraId="6CEC816A" w14:textId="185C5C76" w:rsidR="00F65712" w:rsidRDefault="00F65712" w:rsidP="00F65712">
            <w:pPr>
              <w:pStyle w:val="NormalIndent"/>
              <w:ind w:left="0"/>
            </w:pPr>
            <w:r w:rsidRPr="00D758AB">
              <w:t xml:space="preserve">% </w:t>
            </w:r>
            <w:proofErr w:type="gramStart"/>
            <w:r w:rsidRPr="00D758AB">
              <w:t>of</w:t>
            </w:r>
            <w:proofErr w:type="gramEnd"/>
            <w:r w:rsidRPr="00D758AB">
              <w:t xml:space="preserve"> total</w:t>
            </w:r>
          </w:p>
        </w:tc>
        <w:tc>
          <w:tcPr>
            <w:tcW w:w="1456" w:type="dxa"/>
          </w:tcPr>
          <w:p w14:paraId="482DA782" w14:textId="2A53CA3A" w:rsidR="00F65712" w:rsidRDefault="00F65712" w:rsidP="00F65712">
            <w:pPr>
              <w:pStyle w:val="NormalIndent"/>
              <w:ind w:left="0"/>
            </w:pPr>
            <w:r w:rsidRPr="00D758AB">
              <w:t>Number Pass</w:t>
            </w:r>
          </w:p>
        </w:tc>
        <w:tc>
          <w:tcPr>
            <w:tcW w:w="1456" w:type="dxa"/>
          </w:tcPr>
          <w:p w14:paraId="1A800490" w14:textId="6B81D5C1" w:rsidR="00F65712" w:rsidRDefault="00F65712" w:rsidP="00F65712">
            <w:pPr>
              <w:pStyle w:val="NormalIndent"/>
              <w:ind w:left="0"/>
            </w:pPr>
            <w:r w:rsidRPr="00D758AB">
              <w:t>Number Fail</w:t>
            </w:r>
          </w:p>
        </w:tc>
        <w:tc>
          <w:tcPr>
            <w:tcW w:w="1457" w:type="dxa"/>
          </w:tcPr>
          <w:p w14:paraId="3C3BD617" w14:textId="6EF24047" w:rsidR="00F65712" w:rsidRDefault="00F65712" w:rsidP="00F65712">
            <w:pPr>
              <w:pStyle w:val="NormalIndent"/>
              <w:ind w:left="0"/>
            </w:pPr>
            <w:r w:rsidRPr="00D758AB">
              <w:t>Overall Pass rate</w:t>
            </w:r>
          </w:p>
        </w:tc>
        <w:tc>
          <w:tcPr>
            <w:tcW w:w="1457" w:type="dxa"/>
          </w:tcPr>
          <w:p w14:paraId="5E90F8A9" w14:textId="5E98C4AC" w:rsidR="00F65712" w:rsidRDefault="00F65712" w:rsidP="00F65712">
            <w:pPr>
              <w:pStyle w:val="NormalIndent"/>
              <w:ind w:left="0"/>
            </w:pPr>
            <w:r w:rsidRPr="00D758AB">
              <w:t>Overall Fail Rate</w:t>
            </w:r>
          </w:p>
        </w:tc>
      </w:tr>
      <w:tr w:rsidR="000B3602" w14:paraId="7076BB6A" w14:textId="77777777" w:rsidTr="000212F2">
        <w:tc>
          <w:tcPr>
            <w:tcW w:w="1456" w:type="dxa"/>
            <w:vAlign w:val="center"/>
          </w:tcPr>
          <w:p w14:paraId="01C83D42" w14:textId="2F36108D" w:rsidR="000B3602" w:rsidRPr="000E57B5" w:rsidRDefault="000B3602" w:rsidP="000B360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 w:rsidRPr="007F491D">
              <w:rPr>
                <w:rFonts w:ascii="Calibri" w:eastAsia="Times New Roman" w:hAnsi="Calibri" w:cs="Calibri"/>
                <w:lang w:eastAsia="en-GB"/>
              </w:rPr>
              <w:t>All sitters*</w:t>
            </w:r>
          </w:p>
        </w:tc>
        <w:tc>
          <w:tcPr>
            <w:tcW w:w="1456" w:type="dxa"/>
            <w:vAlign w:val="center"/>
          </w:tcPr>
          <w:p w14:paraId="79E2C565" w14:textId="1D27D99F" w:rsidR="000B3602" w:rsidRPr="007F491D" w:rsidRDefault="000B3602" w:rsidP="000B360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 w:rsidRPr="007F491D">
              <w:rPr>
                <w:rFonts w:ascii="Calibri" w:eastAsia="Times New Roman" w:hAnsi="Calibri" w:cs="Calibri"/>
                <w:lang w:eastAsia="en-GB"/>
              </w:rPr>
              <w:t>937</w:t>
            </w:r>
          </w:p>
        </w:tc>
        <w:tc>
          <w:tcPr>
            <w:tcW w:w="1456" w:type="dxa"/>
            <w:vAlign w:val="center"/>
          </w:tcPr>
          <w:p w14:paraId="0BBBAB48" w14:textId="7D0764CA" w:rsidR="000B3602" w:rsidRPr="007F491D" w:rsidRDefault="000B3602" w:rsidP="000B360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100.00%</w:t>
            </w:r>
          </w:p>
        </w:tc>
        <w:tc>
          <w:tcPr>
            <w:tcW w:w="1456" w:type="dxa"/>
            <w:vAlign w:val="center"/>
          </w:tcPr>
          <w:p w14:paraId="39A6AFD0" w14:textId="1F95D9DE" w:rsidR="000B3602" w:rsidRPr="007F491D" w:rsidRDefault="000B3602" w:rsidP="000B360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1456" w:type="dxa"/>
            <w:vAlign w:val="center"/>
          </w:tcPr>
          <w:p w14:paraId="4AB3A36A" w14:textId="255994CE" w:rsidR="000B3602" w:rsidRPr="007F491D" w:rsidRDefault="000B3602" w:rsidP="000B360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1457" w:type="dxa"/>
            <w:vAlign w:val="center"/>
          </w:tcPr>
          <w:p w14:paraId="68910614" w14:textId="542661BE" w:rsidR="000B3602" w:rsidRPr="007F491D" w:rsidRDefault="000B3602" w:rsidP="000B360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56.03%</w:t>
            </w:r>
          </w:p>
        </w:tc>
        <w:tc>
          <w:tcPr>
            <w:tcW w:w="1457" w:type="dxa"/>
            <w:vAlign w:val="center"/>
          </w:tcPr>
          <w:p w14:paraId="1EA30EAD" w14:textId="614CEC44" w:rsidR="000B3602" w:rsidRPr="007F491D" w:rsidRDefault="000B3602" w:rsidP="000B360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43.97%</w:t>
            </w:r>
          </w:p>
        </w:tc>
      </w:tr>
      <w:tr w:rsidR="00F65712" w14:paraId="2D361AE8" w14:textId="77777777" w:rsidTr="000212F2">
        <w:tc>
          <w:tcPr>
            <w:tcW w:w="1456" w:type="dxa"/>
            <w:vAlign w:val="center"/>
          </w:tcPr>
          <w:p w14:paraId="525DE26B" w14:textId="77777777" w:rsidR="00F65712" w:rsidRDefault="00F65712" w:rsidP="00F6571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lang w:eastAsia="en-GB"/>
              </w:rPr>
              <w:t>First time sitters</w:t>
            </w:r>
          </w:p>
          <w:p w14:paraId="732DADB7" w14:textId="10AD5C01" w:rsidR="00FD72DB" w:rsidRDefault="00FD72DB" w:rsidP="00F65712">
            <w:pPr>
              <w:pStyle w:val="NormalIndent"/>
              <w:ind w:left="0"/>
            </w:pPr>
            <w:r>
              <w:rPr>
                <w:rFonts w:ascii="Calibri" w:eastAsia="Times New Roman" w:hAnsi="Calibri" w:cs="Calibri"/>
                <w:lang w:eastAsia="en-GB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lang w:eastAsia="en-GB"/>
              </w:rPr>
              <w:t>of</w:t>
            </w:r>
            <w:proofErr w:type="gramEnd"/>
            <w:r>
              <w:rPr>
                <w:rFonts w:ascii="Calibri" w:eastAsia="Times New Roman" w:hAnsi="Calibri" w:cs="Calibri"/>
                <w:lang w:eastAsia="en-GB"/>
              </w:rPr>
              <w:t xml:space="preserve"> which were provisionally registered)</w:t>
            </w:r>
          </w:p>
        </w:tc>
        <w:tc>
          <w:tcPr>
            <w:tcW w:w="1456" w:type="dxa"/>
            <w:vAlign w:val="center"/>
          </w:tcPr>
          <w:p w14:paraId="10CF1281" w14:textId="4A1F0FE0" w:rsidR="00F65712" w:rsidRPr="007F491D" w:rsidRDefault="00FD72DB" w:rsidP="00F65712">
            <w:pPr>
              <w:pStyle w:val="NormalIndent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91D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  <w:p w14:paraId="3A6E2F34" w14:textId="64929420" w:rsidR="00FD72DB" w:rsidRPr="007F491D" w:rsidRDefault="00FD72DB" w:rsidP="00F65712">
            <w:pPr>
              <w:pStyle w:val="NormalIndent"/>
              <w:ind w:left="0"/>
            </w:pPr>
            <w:r w:rsidRPr="007F491D">
              <w:rPr>
                <w:rFonts w:ascii="Calibri" w:eastAsia="Times New Roman" w:hAnsi="Calibri" w:cs="Calibri"/>
                <w:color w:val="000000"/>
                <w:lang w:eastAsia="en-GB"/>
              </w:rPr>
              <w:t>(106)</w:t>
            </w:r>
          </w:p>
        </w:tc>
        <w:tc>
          <w:tcPr>
            <w:tcW w:w="1456" w:type="dxa"/>
            <w:vAlign w:val="center"/>
          </w:tcPr>
          <w:p w14:paraId="05476FA9" w14:textId="77777777" w:rsidR="007F491D" w:rsidRDefault="000B3602" w:rsidP="00F65712">
            <w:pPr>
              <w:pStyle w:val="NormalIndent"/>
              <w:ind w:left="0"/>
            </w:pPr>
            <w:r>
              <w:t>58.8%</w:t>
            </w:r>
          </w:p>
          <w:p w14:paraId="3015C31F" w14:textId="56B8BA53" w:rsidR="000B3602" w:rsidRPr="007F491D" w:rsidRDefault="000B3602" w:rsidP="00F6571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(19.24%)</w:t>
            </w:r>
          </w:p>
        </w:tc>
        <w:tc>
          <w:tcPr>
            <w:tcW w:w="1456" w:type="dxa"/>
            <w:vAlign w:val="center"/>
          </w:tcPr>
          <w:p w14:paraId="4DEB3EF3" w14:textId="6FC64A97" w:rsidR="00F65712" w:rsidRPr="007F491D" w:rsidRDefault="000B3602" w:rsidP="00F6571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  <w:r w:rsidR="007F491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7F491D">
              <w:rPr>
                <w:color w:val="000000"/>
              </w:rPr>
              <w:t>(</w:t>
            </w:r>
            <w:r>
              <w:t>23.62</w:t>
            </w:r>
            <w:r w:rsidR="007F491D" w:rsidRPr="007F491D">
              <w:rPr>
                <w:rFonts w:ascii="Calibri" w:eastAsia="Times New Roman" w:hAnsi="Calibri" w:cs="Calibri"/>
                <w:lang w:eastAsia="en-GB"/>
              </w:rPr>
              <w:t>%</w:t>
            </w:r>
            <w:r w:rsidR="007F491D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456" w:type="dxa"/>
            <w:vAlign w:val="center"/>
          </w:tcPr>
          <w:p w14:paraId="0B4F3D20" w14:textId="75FEB516" w:rsidR="00F65712" w:rsidRDefault="000B3602" w:rsidP="00F65712">
            <w:pPr>
              <w:pStyle w:val="NormalIndent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  <w:p w14:paraId="54DABD14" w14:textId="6E18B14F" w:rsidR="007F491D" w:rsidRPr="007F491D" w:rsidRDefault="007F491D" w:rsidP="00F65712">
            <w:pPr>
              <w:pStyle w:val="NormalIndent"/>
              <w:ind w:left="0"/>
            </w:pPr>
            <w:r>
              <w:rPr>
                <w:color w:val="000000"/>
              </w:rPr>
              <w:t>(</w:t>
            </w:r>
            <w:r w:rsidR="00AE7A02">
              <w:t>13.64</w:t>
            </w:r>
            <w:r w:rsidRPr="007F491D">
              <w:rPr>
                <w:rFonts w:ascii="Calibri" w:eastAsia="Times New Roman" w:hAnsi="Calibri" w:cs="Calibri"/>
                <w:lang w:eastAsia="en-GB"/>
              </w:rPr>
              <w:t>%</w:t>
            </w:r>
            <w:r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457" w:type="dxa"/>
            <w:vAlign w:val="center"/>
          </w:tcPr>
          <w:p w14:paraId="53DCD9B9" w14:textId="44E2EADE" w:rsidR="00F65712" w:rsidRDefault="000B3602" w:rsidP="00F6571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t>56.08</w:t>
            </w:r>
            <w:r w:rsidR="00F65712" w:rsidRPr="007F491D">
              <w:rPr>
                <w:rFonts w:ascii="Calibri" w:eastAsia="Times New Roman" w:hAnsi="Calibri" w:cs="Calibri"/>
                <w:lang w:eastAsia="en-GB"/>
              </w:rPr>
              <w:t>%</w:t>
            </w:r>
          </w:p>
          <w:p w14:paraId="66948912" w14:textId="51AD1603" w:rsidR="007F491D" w:rsidRPr="007F491D" w:rsidRDefault="007F491D" w:rsidP="00F65712">
            <w:pPr>
              <w:pStyle w:val="NormalIndent"/>
              <w:ind w:left="0"/>
            </w:pPr>
            <w:r>
              <w:rPr>
                <w:color w:val="000000"/>
              </w:rPr>
              <w:t>(</w:t>
            </w:r>
            <w:r w:rsidR="00AE7A02">
              <w:t>68.87</w:t>
            </w:r>
            <w:r w:rsidRPr="007F491D">
              <w:rPr>
                <w:rFonts w:ascii="Calibri" w:eastAsia="Times New Roman" w:hAnsi="Calibri" w:cs="Calibri"/>
                <w:lang w:eastAsia="en-GB"/>
              </w:rPr>
              <w:t>%</w:t>
            </w:r>
            <w:r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457" w:type="dxa"/>
            <w:vAlign w:val="center"/>
          </w:tcPr>
          <w:p w14:paraId="5F9FB007" w14:textId="476B26CF" w:rsidR="00F65712" w:rsidRDefault="000B3602" w:rsidP="00F65712">
            <w:pPr>
              <w:pStyle w:val="NormalIndent"/>
              <w:ind w:left="0"/>
              <w:rPr>
                <w:rFonts w:ascii="Calibri" w:eastAsia="Times New Roman" w:hAnsi="Calibri" w:cs="Calibri"/>
                <w:lang w:eastAsia="en-GB"/>
              </w:rPr>
            </w:pPr>
            <w:r>
              <w:t>43.92</w:t>
            </w:r>
            <w:r w:rsidR="00F65712" w:rsidRPr="007F491D">
              <w:rPr>
                <w:rFonts w:ascii="Calibri" w:eastAsia="Times New Roman" w:hAnsi="Calibri" w:cs="Calibri"/>
                <w:lang w:eastAsia="en-GB"/>
              </w:rPr>
              <w:t>%</w:t>
            </w:r>
          </w:p>
          <w:p w14:paraId="6B5B6B73" w14:textId="72C003E3" w:rsidR="007F491D" w:rsidRPr="007F491D" w:rsidRDefault="007F491D" w:rsidP="00F65712">
            <w:pPr>
              <w:pStyle w:val="NormalIndent"/>
              <w:ind w:left="0"/>
            </w:pPr>
            <w:r>
              <w:rPr>
                <w:color w:val="000000"/>
              </w:rPr>
              <w:t>(</w:t>
            </w:r>
            <w:r w:rsidR="00AE7A02">
              <w:t>31.13</w:t>
            </w:r>
            <w:r w:rsidRPr="007F491D">
              <w:rPr>
                <w:rFonts w:ascii="Calibri" w:eastAsia="Times New Roman" w:hAnsi="Calibri" w:cs="Calibri"/>
                <w:lang w:eastAsia="en-GB"/>
              </w:rPr>
              <w:t>%</w:t>
            </w:r>
            <w:r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</w:tr>
      <w:tr w:rsidR="001815FA" w14:paraId="47DAF854" w14:textId="77777777" w:rsidTr="000212F2">
        <w:tc>
          <w:tcPr>
            <w:tcW w:w="1456" w:type="dxa"/>
            <w:vAlign w:val="center"/>
          </w:tcPr>
          <w:p w14:paraId="0FB30123" w14:textId="071A04F6" w:rsidR="001815FA" w:rsidRDefault="001815FA" w:rsidP="001815FA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lang w:eastAsia="en-GB"/>
              </w:rPr>
              <w:t>Second time sitters</w:t>
            </w:r>
          </w:p>
        </w:tc>
        <w:tc>
          <w:tcPr>
            <w:tcW w:w="1456" w:type="dxa"/>
            <w:vAlign w:val="center"/>
          </w:tcPr>
          <w:p w14:paraId="613F60CC" w14:textId="05602DF0" w:rsidR="001815FA" w:rsidRPr="007F491D" w:rsidRDefault="001815FA" w:rsidP="001815FA">
            <w:pPr>
              <w:pStyle w:val="NormalIndent"/>
              <w:ind w:left="0"/>
            </w:pPr>
            <w:r w:rsidRPr="007F491D">
              <w:t>2</w:t>
            </w:r>
            <w:r w:rsidR="004F03E1">
              <w:t>7</w:t>
            </w:r>
            <w:r w:rsidRPr="007F491D">
              <w:t>7</w:t>
            </w:r>
          </w:p>
        </w:tc>
        <w:tc>
          <w:tcPr>
            <w:tcW w:w="1456" w:type="dxa"/>
            <w:vAlign w:val="center"/>
          </w:tcPr>
          <w:p w14:paraId="57715E14" w14:textId="343CD0B3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29.56%</w:t>
            </w:r>
          </w:p>
        </w:tc>
        <w:tc>
          <w:tcPr>
            <w:tcW w:w="1456" w:type="dxa"/>
            <w:vAlign w:val="center"/>
          </w:tcPr>
          <w:p w14:paraId="33331BA7" w14:textId="74CDE98F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456" w:type="dxa"/>
            <w:vAlign w:val="center"/>
          </w:tcPr>
          <w:p w14:paraId="4AB8AF35" w14:textId="249F50A8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57" w:type="dxa"/>
            <w:vAlign w:val="center"/>
          </w:tcPr>
          <w:p w14:paraId="2A26606B" w14:textId="2BC61DA9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56.68%</w:t>
            </w:r>
          </w:p>
        </w:tc>
        <w:tc>
          <w:tcPr>
            <w:tcW w:w="1457" w:type="dxa"/>
            <w:vAlign w:val="center"/>
          </w:tcPr>
          <w:p w14:paraId="1D4DAC62" w14:textId="647BB14A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43.32%</w:t>
            </w:r>
          </w:p>
        </w:tc>
      </w:tr>
      <w:tr w:rsidR="001815FA" w14:paraId="572871DF" w14:textId="77777777" w:rsidTr="00A53480">
        <w:tc>
          <w:tcPr>
            <w:tcW w:w="1456" w:type="dxa"/>
            <w:vAlign w:val="center"/>
          </w:tcPr>
          <w:p w14:paraId="3675885B" w14:textId="4119D9E5" w:rsidR="001815FA" w:rsidRDefault="001815FA" w:rsidP="001815FA">
            <w:pPr>
              <w:pStyle w:val="NormalIndent"/>
              <w:ind w:left="0"/>
            </w:pPr>
            <w:r w:rsidRPr="000E57B5">
              <w:rPr>
                <w:rFonts w:ascii="Calibri" w:eastAsia="Times New Roman" w:hAnsi="Calibri" w:cs="Calibri"/>
                <w:lang w:eastAsia="en-GB"/>
              </w:rPr>
              <w:t>Third time sitters</w:t>
            </w:r>
          </w:p>
        </w:tc>
        <w:tc>
          <w:tcPr>
            <w:tcW w:w="1456" w:type="dxa"/>
            <w:vAlign w:val="center"/>
          </w:tcPr>
          <w:p w14:paraId="55FCDCBB" w14:textId="54F33CA0" w:rsidR="001815FA" w:rsidRPr="007F491D" w:rsidRDefault="001815FA" w:rsidP="001815FA">
            <w:pPr>
              <w:pStyle w:val="NormalIndent"/>
              <w:ind w:left="0"/>
            </w:pPr>
            <w:r w:rsidRPr="007F491D">
              <w:t>78</w:t>
            </w:r>
          </w:p>
        </w:tc>
        <w:tc>
          <w:tcPr>
            <w:tcW w:w="1456" w:type="dxa"/>
            <w:vAlign w:val="center"/>
          </w:tcPr>
          <w:p w14:paraId="60ACCB52" w14:textId="4A8CE29B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8.32%</w:t>
            </w:r>
          </w:p>
        </w:tc>
        <w:tc>
          <w:tcPr>
            <w:tcW w:w="1456" w:type="dxa"/>
            <w:vAlign w:val="center"/>
          </w:tcPr>
          <w:p w14:paraId="6000FD60" w14:textId="7BF93556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456" w:type="dxa"/>
            <w:vAlign w:val="center"/>
          </w:tcPr>
          <w:p w14:paraId="21053DFE" w14:textId="266DD8E8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57" w:type="dxa"/>
            <w:vAlign w:val="center"/>
          </w:tcPr>
          <w:p w14:paraId="61280540" w14:textId="78D35D14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56.41%</w:t>
            </w:r>
          </w:p>
        </w:tc>
        <w:tc>
          <w:tcPr>
            <w:tcW w:w="1457" w:type="dxa"/>
            <w:vAlign w:val="center"/>
          </w:tcPr>
          <w:p w14:paraId="575E4922" w14:textId="1AFE2595" w:rsidR="001815FA" w:rsidRPr="007F491D" w:rsidRDefault="001815FA" w:rsidP="001815FA">
            <w:pPr>
              <w:pStyle w:val="NormalIndent"/>
              <w:ind w:left="0"/>
            </w:pPr>
            <w:r>
              <w:rPr>
                <w:rFonts w:ascii="Calibri" w:hAnsi="Calibri" w:cs="Calibri"/>
              </w:rPr>
              <w:t>43.59%</w:t>
            </w:r>
          </w:p>
        </w:tc>
      </w:tr>
    </w:tbl>
    <w:bookmarkEnd w:id="3"/>
    <w:p w14:paraId="48BCA370" w14:textId="32DD9D66" w:rsidR="0039731E" w:rsidRPr="000E57B5" w:rsidRDefault="00586E72" w:rsidP="00586E72">
      <w:pPr>
        <w:pStyle w:val="NormalIndent"/>
        <w:ind w:left="0"/>
      </w:pPr>
      <w:r w:rsidRPr="007F491D">
        <w:t xml:space="preserve">*Sitting attempt data for </w:t>
      </w:r>
      <w:r w:rsidR="00B046BE" w:rsidRPr="007F491D">
        <w:t xml:space="preserve">31 </w:t>
      </w:r>
      <w:r w:rsidR="00481CBA" w:rsidRPr="007F491D">
        <w:t xml:space="preserve">PSNI candidates is not </w:t>
      </w:r>
      <w:proofErr w:type="gramStart"/>
      <w:r w:rsidR="00481CBA" w:rsidRPr="007F491D">
        <w:t>available</w:t>
      </w:r>
      <w:proofErr w:type="gramEnd"/>
      <w:r w:rsidR="00481CBA" w:rsidRPr="007F491D">
        <w:t xml:space="preserve"> so they are included in the data for all sitters</w:t>
      </w:r>
      <w:r w:rsidR="0039731E">
        <w:br/>
      </w:r>
    </w:p>
    <w:p w14:paraId="2224756C" w14:textId="03105E65" w:rsidR="003814DB" w:rsidRDefault="003814DB" w:rsidP="003814DB">
      <w:pPr>
        <w:pStyle w:val="Heading3"/>
      </w:pPr>
      <w:bookmarkStart w:id="4" w:name="_Hlk70499094"/>
      <w:bookmarkStart w:id="5" w:name="_Hlk90478915"/>
      <w:r w:rsidRPr="007F2059">
        <w:t>Table</w:t>
      </w:r>
      <w:r w:rsidR="00440A8B">
        <w:t xml:space="preserve"> 3</w:t>
      </w:r>
      <w:r w:rsidRPr="007F2059">
        <w:t xml:space="preserve">: </w:t>
      </w:r>
      <w:r w:rsidR="00275A70">
        <w:t>November</w:t>
      </w:r>
      <w:r w:rsidR="00A70CF0">
        <w:t xml:space="preserve"> 2022</w:t>
      </w:r>
      <w:r w:rsidRPr="007F2059">
        <w:t xml:space="preserve"> pass mark per paper</w:t>
      </w:r>
    </w:p>
    <w:p w14:paraId="6BB969B4" w14:textId="77777777" w:rsidR="003814DB" w:rsidRPr="000D161D" w:rsidRDefault="003814DB" w:rsidP="0039731E">
      <w:pPr>
        <w:spacing w:before="120"/>
      </w:pPr>
      <w:r w:rsidRPr="000D161D">
        <w:t xml:space="preserve">To pass, candidates must pass both papers in the same sitting. </w:t>
      </w:r>
      <w:r>
        <w:t>Marks cannot be compensated between papers.</w:t>
      </w:r>
    </w:p>
    <w:tbl>
      <w:tblPr>
        <w:tblStyle w:val="GPhCTableDefault"/>
        <w:tblW w:w="5000" w:type="pct"/>
        <w:tblLook w:val="0420" w:firstRow="1" w:lastRow="0" w:firstColumn="0" w:lastColumn="0" w:noHBand="0" w:noVBand="1"/>
      </w:tblPr>
      <w:tblGrid>
        <w:gridCol w:w="5102"/>
        <w:gridCol w:w="5102"/>
      </w:tblGrid>
      <w:tr w:rsidR="003814DB" w:rsidRPr="008164E7" w14:paraId="05932E1F" w14:textId="763ADC47" w:rsidTr="004F6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31CC4C2D" w14:textId="0EB30812" w:rsidR="003814DB" w:rsidRPr="008164E7" w:rsidRDefault="003814DB" w:rsidP="00CD0E15">
            <w:r>
              <w:rPr>
                <w:bCs/>
              </w:rPr>
              <w:t>Paper one</w:t>
            </w:r>
          </w:p>
        </w:tc>
        <w:tc>
          <w:tcPr>
            <w:tcW w:w="2500" w:type="pct"/>
          </w:tcPr>
          <w:p w14:paraId="4B21995C" w14:textId="1B2F3B3B" w:rsidR="003814DB" w:rsidRPr="003814DB" w:rsidRDefault="003814DB" w:rsidP="00CD0E15">
            <w:r w:rsidRPr="003814DB">
              <w:t>Paper two</w:t>
            </w:r>
          </w:p>
        </w:tc>
      </w:tr>
      <w:tr w:rsidR="003814DB" w:rsidRPr="008164E7" w14:paraId="2B3D601D" w14:textId="63054B24" w:rsidTr="004F6ECF">
        <w:tc>
          <w:tcPr>
            <w:tcW w:w="2500" w:type="pct"/>
          </w:tcPr>
          <w:p w14:paraId="5F78756B" w14:textId="6BEA20B2" w:rsidR="003814DB" w:rsidRPr="00BC714C" w:rsidRDefault="00905045" w:rsidP="003814DB">
            <w:r w:rsidRPr="00BC714C">
              <w:t>2</w:t>
            </w:r>
            <w:r w:rsidR="00CD1393">
              <w:t>3</w:t>
            </w:r>
            <w:r w:rsidR="00A70CF0" w:rsidRPr="00BC714C">
              <w:t xml:space="preserve"> </w:t>
            </w:r>
            <w:r w:rsidR="003814DB" w:rsidRPr="00BC714C">
              <w:t>out of 40 questions</w:t>
            </w:r>
          </w:p>
        </w:tc>
        <w:tc>
          <w:tcPr>
            <w:tcW w:w="2500" w:type="pct"/>
          </w:tcPr>
          <w:p w14:paraId="5D20936C" w14:textId="4CC9FE0D" w:rsidR="003814DB" w:rsidRPr="00BC714C" w:rsidRDefault="00905045" w:rsidP="003814DB">
            <w:r w:rsidRPr="00BC714C">
              <w:t>8</w:t>
            </w:r>
            <w:r w:rsidR="00CD1393">
              <w:t>3</w:t>
            </w:r>
            <w:r w:rsidR="003814DB" w:rsidRPr="00BC714C">
              <w:t xml:space="preserve"> out of 1</w:t>
            </w:r>
            <w:r w:rsidR="00275A70" w:rsidRPr="00BC714C">
              <w:t>20</w:t>
            </w:r>
            <w:r w:rsidR="003814DB" w:rsidRPr="00BC714C">
              <w:t xml:space="preserve"> questions</w:t>
            </w:r>
          </w:p>
        </w:tc>
      </w:tr>
      <w:bookmarkEnd w:id="4"/>
    </w:tbl>
    <w:p w14:paraId="6DD4F813" w14:textId="3F8F6F3C" w:rsidR="00DE7B62" w:rsidRDefault="00DE7B62" w:rsidP="00E5518B">
      <w:pPr>
        <w:pStyle w:val="Heading3"/>
        <w:sectPr w:rsidR="00DE7B62" w:rsidSect="00E5518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418" w:left="851" w:header="851" w:footer="567" w:gutter="0"/>
          <w:cols w:space="708"/>
          <w:titlePg/>
          <w:docGrid w:linePitch="360"/>
        </w:sectPr>
      </w:pPr>
    </w:p>
    <w:p w14:paraId="7883885C" w14:textId="17043648" w:rsidR="00C6592F" w:rsidRDefault="00510B26" w:rsidP="00DE7B62">
      <w:pPr>
        <w:pStyle w:val="Heading2"/>
      </w:pPr>
      <w:bookmarkStart w:id="6" w:name="_Hlk90478909"/>
      <w:bookmarkStart w:id="7" w:name="_Hlk90478871"/>
      <w:bookmarkEnd w:id="5"/>
      <w:r>
        <w:lastRenderedPageBreak/>
        <w:t>C</w:t>
      </w:r>
      <w:r w:rsidR="009212CB">
        <w:t>andidate p</w:t>
      </w:r>
      <w:r w:rsidR="00C6592F">
        <w:t>erformance by country</w:t>
      </w:r>
      <w:r w:rsidR="00E5518B">
        <w:t xml:space="preserve"> of </w:t>
      </w:r>
      <w:r w:rsidR="0073078F" w:rsidRPr="0098631C">
        <w:rPr>
          <w:rFonts w:eastAsia="Times New Roman" w:cstheme="minorHAnsi"/>
        </w:rPr>
        <w:t>foundation training</w:t>
      </w:r>
    </w:p>
    <w:bookmarkEnd w:id="6"/>
    <w:p w14:paraId="6B7BCCA1" w14:textId="77777777" w:rsidR="00494E11" w:rsidRDefault="00C6592F" w:rsidP="00494E11">
      <w:r>
        <w:t xml:space="preserve">A candidates’ country is based on where </w:t>
      </w:r>
      <w:proofErr w:type="gramStart"/>
      <w:r>
        <w:t>the majority of</w:t>
      </w:r>
      <w:proofErr w:type="gramEnd"/>
      <w:r>
        <w:t xml:space="preserve"> their training took place. Where equal time has been spent at more than one site, we report on the most recent site. </w:t>
      </w:r>
    </w:p>
    <w:p w14:paraId="75D52978" w14:textId="04297F3A" w:rsidR="000E57B5" w:rsidRDefault="0047143A" w:rsidP="00081B13">
      <w:pPr>
        <w:pStyle w:val="Heading3"/>
      </w:pPr>
      <w:r w:rsidRPr="0047143A">
        <w:t xml:space="preserve">Table </w:t>
      </w:r>
      <w:r w:rsidR="00440A8B">
        <w:t>4</w:t>
      </w:r>
      <w:r w:rsidRPr="0047143A">
        <w:t xml:space="preserve">: </w:t>
      </w:r>
      <w:r>
        <w:t xml:space="preserve">Performance </w:t>
      </w:r>
      <w:r w:rsidR="00440A8B">
        <w:t>of</w:t>
      </w:r>
      <w:r>
        <w:t xml:space="preserve"> </w:t>
      </w:r>
      <w:r w:rsidR="00494E11">
        <w:t xml:space="preserve">candidates by country of </w:t>
      </w:r>
      <w:bookmarkEnd w:id="7"/>
      <w:r w:rsidR="0073078F">
        <w:t xml:space="preserve">foundation training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320"/>
        <w:gridCol w:w="1314"/>
        <w:gridCol w:w="1314"/>
        <w:gridCol w:w="1315"/>
        <w:gridCol w:w="1314"/>
        <w:gridCol w:w="1314"/>
        <w:gridCol w:w="1315"/>
      </w:tblGrid>
      <w:tr w:rsidR="000E57B5" w:rsidRPr="000E57B5" w14:paraId="1DD798BF" w14:textId="77777777" w:rsidTr="0026355B">
        <w:trPr>
          <w:trHeight w:val="413"/>
        </w:trPr>
        <w:tc>
          <w:tcPr>
            <w:tcW w:w="23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63C75"/>
            <w:vAlign w:val="center"/>
            <w:hideMark/>
          </w:tcPr>
          <w:p w14:paraId="0DA4D3B0" w14:textId="6784A63A" w:rsidR="000E57B5" w:rsidRPr="000E57B5" w:rsidRDefault="000E57B5" w:rsidP="00042BD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bookmarkStart w:id="8" w:name="RANGE!A15"/>
            <w:bookmarkStart w:id="9" w:name="_Hlk90480248" w:colFirst="1" w:colLast="6"/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Country of </w:t>
            </w:r>
            <w:r w:rsidR="0073078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foundation training </w:t>
            </w:r>
            <w:bookmarkEnd w:id="8"/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63C75"/>
            <w:vAlign w:val="center"/>
            <w:hideMark/>
          </w:tcPr>
          <w:p w14:paraId="0759BA6B" w14:textId="77777777" w:rsidR="000E57B5" w:rsidRPr="000E57B5" w:rsidRDefault="000E57B5" w:rsidP="00042BD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Number of candidates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63C75"/>
            <w:vAlign w:val="center"/>
            <w:hideMark/>
          </w:tcPr>
          <w:p w14:paraId="1851462F" w14:textId="77777777" w:rsidR="000E57B5" w:rsidRPr="000E57B5" w:rsidRDefault="000E57B5" w:rsidP="00042BD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% </w:t>
            </w:r>
            <w:proofErr w:type="gramStart"/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of</w:t>
            </w:r>
            <w:proofErr w:type="gramEnd"/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 total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63C75"/>
            <w:vAlign w:val="center"/>
            <w:hideMark/>
          </w:tcPr>
          <w:p w14:paraId="00FE2C1B" w14:textId="77777777" w:rsidR="000E57B5" w:rsidRPr="000E57B5" w:rsidRDefault="000E57B5" w:rsidP="00042BD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Number Pass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63C75"/>
            <w:vAlign w:val="center"/>
            <w:hideMark/>
          </w:tcPr>
          <w:p w14:paraId="31EEAFAC" w14:textId="77777777" w:rsidR="000E57B5" w:rsidRPr="000E57B5" w:rsidRDefault="000E57B5" w:rsidP="00042BD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Number Fail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63C75"/>
            <w:vAlign w:val="center"/>
            <w:hideMark/>
          </w:tcPr>
          <w:p w14:paraId="2CD6253D" w14:textId="77777777" w:rsidR="000E57B5" w:rsidRPr="000E57B5" w:rsidRDefault="000E57B5" w:rsidP="00042BD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Overall Pass Rate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63C75"/>
            <w:vAlign w:val="center"/>
            <w:hideMark/>
          </w:tcPr>
          <w:p w14:paraId="2E5F6CA4" w14:textId="77777777" w:rsidR="000E57B5" w:rsidRPr="000E57B5" w:rsidRDefault="000E57B5" w:rsidP="00042BD3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Overall Fail Rate</w:t>
            </w:r>
          </w:p>
        </w:tc>
      </w:tr>
      <w:tr w:rsidR="000E57B5" w:rsidRPr="000E57B5" w14:paraId="45F27E60" w14:textId="77777777" w:rsidTr="0026355B">
        <w:trPr>
          <w:trHeight w:val="413"/>
        </w:trPr>
        <w:tc>
          <w:tcPr>
            <w:tcW w:w="23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0BAC51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E8837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1C6DAF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A8CC41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B0D937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89F9A1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3A8FD9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</w:tr>
      <w:tr w:rsidR="00C006C6" w:rsidRPr="000E57B5" w14:paraId="2B922B43" w14:textId="77777777" w:rsidTr="0026355B">
        <w:trPr>
          <w:trHeight w:val="322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2E7003F" w14:textId="77777777" w:rsidR="00C006C6" w:rsidRPr="000E57B5" w:rsidRDefault="00C006C6" w:rsidP="00C006C6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lang w:eastAsia="en-GB"/>
              </w:rPr>
              <w:t>England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3011C6B" w14:textId="59BA98B8" w:rsidR="00C006C6" w:rsidRPr="000E57B5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CAC232C" w14:textId="180A6E91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88.69%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42CE0190" w14:textId="390F952D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41EBC17" w14:textId="51CBA5F2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5A22A2D5" w14:textId="75CAD3D7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55.11%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DCDB58B" w14:textId="54BAAF74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44.89%</w:t>
            </w:r>
          </w:p>
        </w:tc>
      </w:tr>
      <w:tr w:rsidR="00C006C6" w:rsidRPr="000E57B5" w14:paraId="4BDE6522" w14:textId="77777777" w:rsidTr="0026355B">
        <w:trPr>
          <w:trHeight w:val="322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</w:tcPr>
          <w:p w14:paraId="2F2FF294" w14:textId="3BA2BAF8" w:rsidR="00C006C6" w:rsidRPr="000E57B5" w:rsidRDefault="00C006C6" w:rsidP="00C006C6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</w:tcPr>
          <w:p w14:paraId="5D79DCA0" w14:textId="5C79F309" w:rsidR="00C006C6" w:rsidRPr="000E57B5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</w:tcPr>
          <w:p w14:paraId="2711BD32" w14:textId="7C261383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3.31%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</w:tcPr>
          <w:p w14:paraId="6E93DD2F" w14:textId="112821E0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</w:tcPr>
          <w:p w14:paraId="399952DB" w14:textId="11E1AF23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</w:tcPr>
          <w:p w14:paraId="4A0C5BEC" w14:textId="5454D5B0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48.39%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</w:tcPr>
          <w:p w14:paraId="572F47B2" w14:textId="0DD0B510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51.61%</w:t>
            </w:r>
          </w:p>
        </w:tc>
      </w:tr>
      <w:tr w:rsidR="00C006C6" w:rsidRPr="000E57B5" w14:paraId="35EBA6FE" w14:textId="77777777" w:rsidTr="0026355B">
        <w:trPr>
          <w:trHeight w:val="322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2192741F" w14:textId="77777777" w:rsidR="00C006C6" w:rsidRPr="000E57B5" w:rsidRDefault="00C006C6" w:rsidP="00C006C6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lang w:eastAsia="en-GB"/>
              </w:rPr>
              <w:t>Scotland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A7D8762" w14:textId="2824EAE8" w:rsidR="00C006C6" w:rsidRPr="000E57B5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CBF5DF9" w14:textId="68813794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5.44%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2484C2BF" w14:textId="28FC0332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42FD016" w14:textId="6A5DA72B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94EA666" w14:textId="147C8056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66.67%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295258B2" w14:textId="41CCED70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33.33%</w:t>
            </w:r>
          </w:p>
        </w:tc>
      </w:tr>
      <w:tr w:rsidR="00C006C6" w:rsidRPr="000E57B5" w14:paraId="016379FA" w14:textId="77777777" w:rsidTr="0026355B">
        <w:trPr>
          <w:trHeight w:val="322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2C722695" w14:textId="77777777" w:rsidR="00C006C6" w:rsidRPr="000E57B5" w:rsidRDefault="00C006C6" w:rsidP="00C006C6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lang w:eastAsia="en-GB"/>
              </w:rPr>
              <w:t xml:space="preserve">Wales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323EE078" w14:textId="1FD07E3F" w:rsidR="00C006C6" w:rsidRPr="000E57B5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31363A3B" w14:textId="291396F8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2.56%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864ACB9" w14:textId="09203D2C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942ED08" w14:textId="48EC20EB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378C0BBF" w14:textId="12F97796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75.00%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2AB6EF0" w14:textId="0BBCBFA1" w:rsidR="00C006C6" w:rsidRPr="007F491D" w:rsidRDefault="00C006C6" w:rsidP="00C006C6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25.00%</w:t>
            </w:r>
          </w:p>
        </w:tc>
      </w:tr>
    </w:tbl>
    <w:p w14:paraId="7833B8A4" w14:textId="733F6C14" w:rsidR="0039731E" w:rsidRPr="0039731E" w:rsidRDefault="00A35B2D" w:rsidP="0039731E">
      <w:pPr>
        <w:pStyle w:val="Heading2"/>
        <w:spacing w:before="240"/>
        <w:rPr>
          <w:rFonts w:eastAsia="Times New Roman" w:cstheme="minorHAnsi"/>
        </w:rPr>
      </w:pPr>
      <w:bookmarkStart w:id="10" w:name="_Hlk90478900"/>
      <w:bookmarkEnd w:id="9"/>
      <w:r>
        <w:t xml:space="preserve">Performance by sector of </w:t>
      </w:r>
      <w:r w:rsidR="00275A70" w:rsidRPr="0098631C">
        <w:rPr>
          <w:rFonts w:eastAsia="Times New Roman" w:cstheme="minorHAnsi"/>
        </w:rPr>
        <w:t xml:space="preserve">foundation training </w:t>
      </w:r>
    </w:p>
    <w:p w14:paraId="3E9F152F" w14:textId="397477CB" w:rsidR="00121A4E" w:rsidRDefault="00081B13" w:rsidP="00121A4E">
      <w:pPr>
        <w:pStyle w:val="Heading3"/>
      </w:pPr>
      <w:r w:rsidRPr="00081B13">
        <w:t>Table</w:t>
      </w:r>
      <w:r w:rsidR="009B5101">
        <w:t xml:space="preserve"> </w:t>
      </w:r>
      <w:r w:rsidR="00440A8B">
        <w:t>5</w:t>
      </w:r>
      <w:r w:rsidRPr="00081B13">
        <w:t xml:space="preserve">: </w:t>
      </w:r>
      <w:r w:rsidR="00440A8B">
        <w:t>Performance of c</w:t>
      </w:r>
      <w:r>
        <w:t xml:space="preserve">andidates </w:t>
      </w:r>
      <w:r w:rsidR="00440A8B">
        <w:t xml:space="preserve">by </w:t>
      </w:r>
      <w:r w:rsidR="003E61BD">
        <w:t xml:space="preserve">main </w:t>
      </w:r>
      <w:r w:rsidR="00CF1D1D">
        <w:t xml:space="preserve">sector of </w:t>
      </w:r>
      <w:r w:rsidR="00275A70">
        <w:t xml:space="preserve">foundation training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489"/>
        <w:gridCol w:w="1286"/>
        <w:gridCol w:w="1286"/>
        <w:gridCol w:w="1286"/>
        <w:gridCol w:w="1286"/>
        <w:gridCol w:w="1286"/>
        <w:gridCol w:w="1287"/>
      </w:tblGrid>
      <w:tr w:rsidR="000E57B5" w:rsidRPr="000E57B5" w14:paraId="7FDE0153" w14:textId="77777777" w:rsidTr="00F65712">
        <w:trPr>
          <w:trHeight w:val="1278"/>
        </w:trPr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63C75"/>
            <w:vAlign w:val="center"/>
            <w:hideMark/>
          </w:tcPr>
          <w:p w14:paraId="5A9348C6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bookmarkStart w:id="11" w:name="RANGE!A23"/>
            <w:bookmarkStart w:id="12" w:name="_Hlk90306445" w:colFirst="1" w:colLast="6"/>
            <w:bookmarkEnd w:id="10"/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Sector of training placements</w:t>
            </w:r>
            <w:bookmarkEnd w:id="11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63C75"/>
            <w:vAlign w:val="center"/>
            <w:hideMark/>
          </w:tcPr>
          <w:p w14:paraId="5F5BA826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Number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63C75"/>
            <w:vAlign w:val="center"/>
            <w:hideMark/>
          </w:tcPr>
          <w:p w14:paraId="5A4EB0F0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% </w:t>
            </w:r>
            <w:proofErr w:type="gramStart"/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of</w:t>
            </w:r>
            <w:proofErr w:type="gramEnd"/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 xml:space="preserve"> total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63C75"/>
            <w:vAlign w:val="center"/>
            <w:hideMark/>
          </w:tcPr>
          <w:p w14:paraId="17E6E00D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Number Pass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63C75"/>
            <w:vAlign w:val="center"/>
            <w:hideMark/>
          </w:tcPr>
          <w:p w14:paraId="0F2E05AD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Number Fail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63C75"/>
            <w:vAlign w:val="center"/>
            <w:hideMark/>
          </w:tcPr>
          <w:p w14:paraId="739C851A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Overall Pass Rate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63C75"/>
            <w:vAlign w:val="center"/>
            <w:hideMark/>
          </w:tcPr>
          <w:p w14:paraId="56AB2CAE" w14:textId="77777777" w:rsidR="000E57B5" w:rsidRPr="000E57B5" w:rsidRDefault="000E57B5" w:rsidP="000E57B5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E57B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Overall Fail Rate</w:t>
            </w:r>
          </w:p>
        </w:tc>
      </w:tr>
      <w:bookmarkEnd w:id="12"/>
      <w:tr w:rsidR="005E6A09" w:rsidRPr="000E57B5" w14:paraId="5AA754BA" w14:textId="77777777" w:rsidTr="00F65712">
        <w:trPr>
          <w:trHeight w:val="330"/>
        </w:trPr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2E5BF7F" w14:textId="13DAA42B" w:rsidR="005E6A09" w:rsidRPr="000E57B5" w:rsidRDefault="005E6A09" w:rsidP="005E6A09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Community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42F025CE" w14:textId="25954D84" w:rsidR="005E6A09" w:rsidRPr="000E57B5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1E7324C" w14:textId="79BC94EB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76.73%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6D814BA6" w14:textId="5EF3FED6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440086F" w14:textId="59EFF5F6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79037CD" w14:textId="6DC778BA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52.16%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2B9BD7D" w14:textId="0281903C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47.84%</w:t>
            </w:r>
          </w:p>
        </w:tc>
      </w:tr>
      <w:tr w:rsidR="005E6A09" w:rsidRPr="000E57B5" w14:paraId="49EBE2F2" w14:textId="77777777" w:rsidTr="00F65712">
        <w:trPr>
          <w:trHeight w:val="646"/>
        </w:trPr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606A4833" w14:textId="3BC9AF44" w:rsidR="005E6A09" w:rsidRPr="000E57B5" w:rsidRDefault="005E6A09" w:rsidP="005E6A09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Community/GP training programme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6860A431" w14:textId="446D477B" w:rsidR="005E6A09" w:rsidRPr="000E57B5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5E87D992" w14:textId="7B740131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7.26%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CB293DA" w14:textId="47B1C05A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9DED58F" w14:textId="22D76B28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44B38DBD" w14:textId="75E67789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67.65%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37516DBE" w14:textId="70B74219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32.35%</w:t>
            </w:r>
          </w:p>
        </w:tc>
      </w:tr>
      <w:tr w:rsidR="005E6A09" w:rsidRPr="000E57B5" w14:paraId="6925B02C" w14:textId="77777777" w:rsidTr="00F65712">
        <w:trPr>
          <w:trHeight w:val="330"/>
        </w:trPr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96E3E58" w14:textId="71754D44" w:rsidR="005E6A09" w:rsidRPr="000E57B5" w:rsidRDefault="005E6A09" w:rsidP="005E6A09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Hospital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55AAD68" w14:textId="06861168" w:rsidR="005E6A09" w:rsidRPr="000E57B5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52BB36F0" w14:textId="71B5A01E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11.42%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3376BF4" w14:textId="46AA6982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30355685" w14:textId="636D5EFA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944EEEE" w14:textId="68C53E35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71.96%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348EE64C" w14:textId="2D8BBE90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28.04%</w:t>
            </w:r>
          </w:p>
        </w:tc>
      </w:tr>
      <w:tr w:rsidR="005E6A09" w:rsidRPr="000E57B5" w14:paraId="765D0CE0" w14:textId="77777777" w:rsidTr="00F65712">
        <w:trPr>
          <w:trHeight w:val="646"/>
        </w:trPr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65E47B86" w14:textId="3F4377BE" w:rsidR="005E6A09" w:rsidRPr="000E57B5" w:rsidRDefault="005E6A09" w:rsidP="005E6A09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Hospital/GP training programme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963A0F8" w14:textId="5DFF76AA" w:rsidR="005E6A09" w:rsidRPr="000E57B5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4E23030A" w14:textId="1C3B736D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1.71%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30387245" w14:textId="219CE286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084A087" w14:textId="28BE69B0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B0F1E40" w14:textId="305C2732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81.25%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E087AD6" w14:textId="0C6DBFAA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18.75%</w:t>
            </w:r>
          </w:p>
        </w:tc>
      </w:tr>
      <w:tr w:rsidR="005E6A09" w:rsidRPr="000E57B5" w14:paraId="2FD36D48" w14:textId="77777777" w:rsidTr="00F65712">
        <w:trPr>
          <w:trHeight w:val="1278"/>
        </w:trPr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6AC3E2DC" w14:textId="6DFDC661" w:rsidR="005E6A09" w:rsidRPr="000E57B5" w:rsidRDefault="005E6A09" w:rsidP="005E6A09">
            <w:pPr>
              <w:spacing w:after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Total number of Community and Hospital sector combinations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77E30AEE" w14:textId="76FDB42E" w:rsidR="005E6A09" w:rsidRPr="000E57B5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910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5C2733B6" w14:textId="6C60AA70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97.12%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66F7B2A5" w14:textId="2C461C82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511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478D4280" w14:textId="28FC7F31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399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13D0B2F" w14:textId="4503FFF4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</w:rPr>
              <w:t>56.15%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6DE2C604" w14:textId="38AD5CE8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</w:rPr>
              <w:t>43.85%</w:t>
            </w:r>
          </w:p>
        </w:tc>
      </w:tr>
      <w:tr w:rsidR="005E6A09" w:rsidRPr="000E57B5" w14:paraId="4FE56089" w14:textId="77777777" w:rsidTr="00F65712">
        <w:trPr>
          <w:trHeight w:val="1278"/>
        </w:trPr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5D14374D" w14:textId="2A26839D" w:rsidR="005E6A09" w:rsidRPr="000E57B5" w:rsidRDefault="005E6A09" w:rsidP="005E6A09">
            <w:pPr>
              <w:spacing w:after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All other sectors (including training in more than two sectors)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6B9A5E23" w14:textId="1E5D434C" w:rsidR="005E6A09" w:rsidRPr="000E57B5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C1A4467" w14:textId="347DD894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2.88%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36BED53F" w14:textId="7195AA52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5207A3B5" w14:textId="37EF1901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0A203E15" w14:textId="712BBE05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</w:rPr>
              <w:t>51.85%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D2E8"/>
            <w:vAlign w:val="center"/>
            <w:hideMark/>
          </w:tcPr>
          <w:p w14:paraId="11FA719D" w14:textId="61E2A2DF" w:rsidR="005E6A09" w:rsidRPr="007F491D" w:rsidRDefault="005E6A09" w:rsidP="005E6A0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</w:rPr>
              <w:t>48.15%</w:t>
            </w:r>
          </w:p>
        </w:tc>
      </w:tr>
    </w:tbl>
    <w:p w14:paraId="251EFE24" w14:textId="40AAA876" w:rsidR="006E51D4" w:rsidRDefault="00481CBA" w:rsidP="00661079">
      <w:pPr>
        <w:pStyle w:val="NormalIndent"/>
        <w:ind w:left="0"/>
      </w:pPr>
      <w:r w:rsidRPr="007F491D">
        <w:t xml:space="preserve">*Sector of training placement data for </w:t>
      </w:r>
      <w:r w:rsidR="005E6A09">
        <w:t xml:space="preserve">10 out of the </w:t>
      </w:r>
      <w:r w:rsidR="00B046BE" w:rsidRPr="007F491D">
        <w:t xml:space="preserve">31 </w:t>
      </w:r>
      <w:r w:rsidRPr="007F491D">
        <w:t xml:space="preserve">PSNI candidates </w:t>
      </w:r>
      <w:r w:rsidR="005E6A09">
        <w:t>are</w:t>
      </w:r>
      <w:r w:rsidRPr="007F491D">
        <w:t xml:space="preserve"> not </w:t>
      </w:r>
      <w:r w:rsidR="00F77BFF" w:rsidRPr="007F491D">
        <w:t>available,</w:t>
      </w:r>
      <w:r w:rsidRPr="007F491D">
        <w:t xml:space="preserve"> so they are included in the data for all other sectors</w:t>
      </w:r>
      <w:r>
        <w:t xml:space="preserve"> </w:t>
      </w:r>
    </w:p>
    <w:sectPr w:rsidR="006E51D4" w:rsidSect="00481CBA">
      <w:type w:val="continuous"/>
      <w:pgSz w:w="11906" w:h="16838" w:code="9"/>
      <w:pgMar w:top="1701" w:right="851" w:bottom="141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1CAC" w14:textId="77777777" w:rsidR="007F2FE3" w:rsidRDefault="007F2FE3" w:rsidP="00FE3018">
      <w:pPr>
        <w:spacing w:after="0"/>
      </w:pPr>
      <w:r>
        <w:separator/>
      </w:r>
    </w:p>
    <w:p w14:paraId="1406D71E" w14:textId="77777777" w:rsidR="007F2FE3" w:rsidRDefault="007F2FE3"/>
  </w:endnote>
  <w:endnote w:type="continuationSeparator" w:id="0">
    <w:p w14:paraId="2C8CD14C" w14:textId="77777777" w:rsidR="007F2FE3" w:rsidRDefault="007F2FE3" w:rsidP="00FE3018">
      <w:pPr>
        <w:spacing w:after="0"/>
      </w:pPr>
      <w:r>
        <w:continuationSeparator/>
      </w:r>
    </w:p>
    <w:p w14:paraId="31462E6C" w14:textId="77777777" w:rsidR="007F2FE3" w:rsidRDefault="007F2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0EC5" w14:textId="2F8FBED6" w:rsidR="00DE51D4" w:rsidRDefault="0087337F">
    <w:pPr>
      <w:pStyle w:val="Footer"/>
    </w:pPr>
    <w:sdt>
      <w:sdtPr>
        <w:alias w:val="Title"/>
        <w:tag w:val=""/>
        <w:id w:val="-2051444519"/>
        <w:placeholder>
          <w:docPart w:val="D86E9B9FD32F4D50A07ACC979F2CD9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5A70">
          <w:t>November 2022 registration assessment results statistical breakdown</w:t>
        </w:r>
      </w:sdtContent>
    </w:sdt>
    <w:r w:rsidR="00DE51D4">
      <w:ptab w:relativeTo="margin" w:alignment="right" w:leader="none"/>
    </w:r>
    <w:r w:rsidR="00DE51D4">
      <w:t xml:space="preserve">Page </w:t>
    </w:r>
    <w:r w:rsidR="00DE51D4">
      <w:fldChar w:fldCharType="begin"/>
    </w:r>
    <w:r w:rsidR="00DE51D4">
      <w:instrText xml:space="preserve"> page </w:instrText>
    </w:r>
    <w:r w:rsidR="00DE51D4">
      <w:fldChar w:fldCharType="separate"/>
    </w:r>
    <w:r w:rsidR="00DE51D4">
      <w:rPr>
        <w:noProof/>
      </w:rPr>
      <w:t>1</w:t>
    </w:r>
    <w:r w:rsidR="00DE51D4">
      <w:fldChar w:fldCharType="end"/>
    </w:r>
    <w:r w:rsidR="00DE51D4">
      <w:t xml:space="preserve"> of </w:t>
    </w:r>
    <w:r w:rsidR="00DE51D4">
      <w:rPr>
        <w:noProof/>
      </w:rPr>
      <w:fldChar w:fldCharType="begin"/>
    </w:r>
    <w:r w:rsidR="00DE51D4">
      <w:rPr>
        <w:noProof/>
      </w:rPr>
      <w:instrText xml:space="preserve"> numpages </w:instrText>
    </w:r>
    <w:r w:rsidR="00DE51D4">
      <w:rPr>
        <w:noProof/>
      </w:rPr>
      <w:fldChar w:fldCharType="separate"/>
    </w:r>
    <w:r w:rsidR="00DE51D4">
      <w:rPr>
        <w:noProof/>
      </w:rPr>
      <w:t>2</w:t>
    </w:r>
    <w:r w:rsidR="00DE51D4">
      <w:rPr>
        <w:noProof/>
      </w:rPr>
      <w:fldChar w:fldCharType="end"/>
    </w:r>
  </w:p>
  <w:p w14:paraId="46F079D4" w14:textId="77777777" w:rsidR="00DE51D4" w:rsidRDefault="00DE51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19F" w14:textId="59AA6A27" w:rsidR="00DE51D4" w:rsidRDefault="0087337F">
    <w:pPr>
      <w:pStyle w:val="Footer"/>
    </w:pPr>
    <w:sdt>
      <w:sdtPr>
        <w:alias w:val="Title"/>
        <w:tag w:val=""/>
        <w:id w:val="1014877954"/>
        <w:placeholder>
          <w:docPart w:val="8EA06131F72C49AE8EAEF7689379F1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5A70">
          <w:t>November 2022 registration assessment results statistical breakdown</w:t>
        </w:r>
      </w:sdtContent>
    </w:sdt>
    <w:r w:rsidR="00DE51D4">
      <w:ptab w:relativeTo="margin" w:alignment="right" w:leader="none"/>
    </w:r>
    <w:r w:rsidR="00DE51D4">
      <w:t xml:space="preserve">Page </w:t>
    </w:r>
    <w:r w:rsidR="00DE51D4">
      <w:fldChar w:fldCharType="begin"/>
    </w:r>
    <w:r w:rsidR="00DE51D4">
      <w:instrText xml:space="preserve"> page </w:instrText>
    </w:r>
    <w:r w:rsidR="00DE51D4">
      <w:fldChar w:fldCharType="separate"/>
    </w:r>
    <w:r w:rsidR="00DE51D4">
      <w:rPr>
        <w:noProof/>
      </w:rPr>
      <w:t>1</w:t>
    </w:r>
    <w:r w:rsidR="00DE51D4">
      <w:fldChar w:fldCharType="end"/>
    </w:r>
    <w:r w:rsidR="00DE51D4">
      <w:t xml:space="preserve"> of </w:t>
    </w:r>
    <w:r w:rsidR="00DE51D4">
      <w:rPr>
        <w:noProof/>
      </w:rPr>
      <w:fldChar w:fldCharType="begin"/>
    </w:r>
    <w:r w:rsidR="00DE51D4">
      <w:rPr>
        <w:noProof/>
      </w:rPr>
      <w:instrText xml:space="preserve"> numpages </w:instrText>
    </w:r>
    <w:r w:rsidR="00DE51D4">
      <w:rPr>
        <w:noProof/>
      </w:rPr>
      <w:fldChar w:fldCharType="separate"/>
    </w:r>
    <w:r w:rsidR="00DE51D4">
      <w:rPr>
        <w:noProof/>
      </w:rPr>
      <w:t>2</w:t>
    </w:r>
    <w:r w:rsidR="00DE51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9A50" w14:textId="77777777" w:rsidR="007F2FE3" w:rsidRDefault="007F2FE3" w:rsidP="00FE3018">
      <w:pPr>
        <w:spacing w:after="0"/>
      </w:pPr>
      <w:r>
        <w:separator/>
      </w:r>
    </w:p>
    <w:p w14:paraId="2778C90E" w14:textId="77777777" w:rsidR="007F2FE3" w:rsidRDefault="007F2FE3"/>
  </w:footnote>
  <w:footnote w:type="continuationSeparator" w:id="0">
    <w:p w14:paraId="43E2A907" w14:textId="77777777" w:rsidR="007F2FE3" w:rsidRDefault="007F2FE3" w:rsidP="00FE3018">
      <w:pPr>
        <w:spacing w:after="0"/>
      </w:pPr>
      <w:r>
        <w:continuationSeparator/>
      </w:r>
    </w:p>
    <w:p w14:paraId="697B4084" w14:textId="77777777" w:rsidR="007F2FE3" w:rsidRDefault="007F2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3CC4" w14:textId="77777777" w:rsidR="00DE51D4" w:rsidRDefault="00DE51D4">
    <w:pPr>
      <w:pStyle w:val="Header"/>
    </w:pPr>
  </w:p>
  <w:p w14:paraId="2C180A24" w14:textId="77777777" w:rsidR="00DE51D4" w:rsidRDefault="00DE51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6361" w14:textId="0CCF87D2" w:rsidR="00DE51D4" w:rsidRDefault="00B046B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9A295B" wp14:editId="17FC0CB7">
          <wp:simplePos x="0" y="0"/>
          <wp:positionH relativeFrom="column">
            <wp:posOffset>2120265</wp:posOffset>
          </wp:positionH>
          <wp:positionV relativeFrom="paragraph">
            <wp:posOffset>-57785</wp:posOffset>
          </wp:positionV>
          <wp:extent cx="2310765" cy="579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1D4">
      <w:rPr>
        <w:noProof/>
      </w:rPr>
      <w:drawing>
        <wp:anchor distT="0" distB="0" distL="114300" distR="114300" simplePos="0" relativeHeight="251659264" behindDoc="1" locked="0" layoutInCell="1" allowOverlap="1" wp14:anchorId="226430E5" wp14:editId="78B4902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770" cy="203835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4"/>
                  <a:stretch/>
                </pic:blipFill>
                <pic:spPr bwMode="auto">
                  <a:xfrm>
                    <a:off x="0" y="0"/>
                    <a:ext cx="7557770" cy="203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09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6E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4E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88C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8F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4B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21E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015FF1"/>
    <w:multiLevelType w:val="multilevel"/>
    <w:tmpl w:val="DFDED352"/>
    <w:numStyleLink w:val="GPhCBullets"/>
  </w:abstractNum>
  <w:abstractNum w:abstractNumId="13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Open Sans" w:hAnsi="Open Sans" w:hint="default"/>
      </w:rPr>
    </w:lvl>
    <w:lvl w:ilvl="2">
      <w:start w:val="1"/>
      <w:numFmt w:val="bullet"/>
      <w:pStyle w:val="ListBullet3"/>
      <w:lvlText w:val=""/>
      <w:lvlJc w:val="left"/>
      <w:pPr>
        <w:ind w:left="141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51A56C2"/>
    <w:multiLevelType w:val="hybridMultilevel"/>
    <w:tmpl w:val="C2C0D1E0"/>
    <w:lvl w:ilvl="0" w:tplc="7950835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6FE4C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3755B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4"/>
  </w:num>
  <w:num w:numId="5">
    <w:abstractNumId w:val="20"/>
  </w:num>
  <w:num w:numId="6">
    <w:abstractNumId w:val="22"/>
  </w:num>
  <w:num w:numId="7">
    <w:abstractNumId w:val="13"/>
  </w:num>
  <w:num w:numId="8">
    <w:abstractNumId w:val="18"/>
  </w:num>
  <w:num w:numId="9">
    <w:abstractNumId w:val="11"/>
  </w:num>
  <w:num w:numId="10">
    <w:abstractNumId w:val="15"/>
  </w:num>
  <w:num w:numId="11">
    <w:abstractNumId w:val="9"/>
  </w:num>
  <w:num w:numId="12">
    <w:abstractNumId w:val="12"/>
  </w:num>
  <w:num w:numId="13">
    <w:abstractNumId w:val="7"/>
  </w:num>
  <w:num w:numId="14">
    <w:abstractNumId w:val="12"/>
  </w:num>
  <w:num w:numId="15">
    <w:abstractNumId w:val="6"/>
  </w:num>
  <w:num w:numId="16">
    <w:abstractNumId w:val="12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16"/>
  </w:num>
  <w:num w:numId="23">
    <w:abstractNumId w:val="3"/>
  </w:num>
  <w:num w:numId="24">
    <w:abstractNumId w:val="16"/>
  </w:num>
  <w:num w:numId="25">
    <w:abstractNumId w:val="2"/>
  </w:num>
  <w:num w:numId="26">
    <w:abstractNumId w:val="16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27"/>
    <w:rsid w:val="0001659E"/>
    <w:rsid w:val="000350E5"/>
    <w:rsid w:val="00042BD3"/>
    <w:rsid w:val="0005232B"/>
    <w:rsid w:val="00053BC0"/>
    <w:rsid w:val="00076F4C"/>
    <w:rsid w:val="00081B13"/>
    <w:rsid w:val="000916E8"/>
    <w:rsid w:val="000942A4"/>
    <w:rsid w:val="000A4896"/>
    <w:rsid w:val="000B3602"/>
    <w:rsid w:val="000D161D"/>
    <w:rsid w:val="000E0DB2"/>
    <w:rsid w:val="000E2AC8"/>
    <w:rsid w:val="000E57B5"/>
    <w:rsid w:val="00121A4E"/>
    <w:rsid w:val="001244BC"/>
    <w:rsid w:val="00136DE4"/>
    <w:rsid w:val="0013728B"/>
    <w:rsid w:val="00141DC5"/>
    <w:rsid w:val="001465C5"/>
    <w:rsid w:val="001815FA"/>
    <w:rsid w:val="00187909"/>
    <w:rsid w:val="001946D1"/>
    <w:rsid w:val="001A3CA5"/>
    <w:rsid w:val="001C24C0"/>
    <w:rsid w:val="001D35DB"/>
    <w:rsid w:val="0021661B"/>
    <w:rsid w:val="00232F2A"/>
    <w:rsid w:val="0026355B"/>
    <w:rsid w:val="00275A70"/>
    <w:rsid w:val="002A78E0"/>
    <w:rsid w:val="002B2786"/>
    <w:rsid w:val="002B4EE4"/>
    <w:rsid w:val="002C0FD1"/>
    <w:rsid w:val="002D31F0"/>
    <w:rsid w:val="002D614C"/>
    <w:rsid w:val="002F2DFE"/>
    <w:rsid w:val="00306D73"/>
    <w:rsid w:val="0034578D"/>
    <w:rsid w:val="0037143A"/>
    <w:rsid w:val="003760DF"/>
    <w:rsid w:val="003814DB"/>
    <w:rsid w:val="003939A2"/>
    <w:rsid w:val="0039731E"/>
    <w:rsid w:val="003A5F0A"/>
    <w:rsid w:val="003B04F8"/>
    <w:rsid w:val="003D3EE2"/>
    <w:rsid w:val="003E61BD"/>
    <w:rsid w:val="003E6A55"/>
    <w:rsid w:val="003E7581"/>
    <w:rsid w:val="00415F2E"/>
    <w:rsid w:val="00420367"/>
    <w:rsid w:val="00440A8B"/>
    <w:rsid w:val="00447721"/>
    <w:rsid w:val="0047143A"/>
    <w:rsid w:val="00474021"/>
    <w:rsid w:val="00481CBA"/>
    <w:rsid w:val="004876D6"/>
    <w:rsid w:val="00494E11"/>
    <w:rsid w:val="00495BBA"/>
    <w:rsid w:val="004A3ED6"/>
    <w:rsid w:val="004B1591"/>
    <w:rsid w:val="004C0336"/>
    <w:rsid w:val="004D4F69"/>
    <w:rsid w:val="004F03E1"/>
    <w:rsid w:val="004F6ECF"/>
    <w:rsid w:val="00500E07"/>
    <w:rsid w:val="00510B26"/>
    <w:rsid w:val="00535764"/>
    <w:rsid w:val="00552C04"/>
    <w:rsid w:val="00582A4E"/>
    <w:rsid w:val="00586E72"/>
    <w:rsid w:val="005A52B3"/>
    <w:rsid w:val="005B6712"/>
    <w:rsid w:val="005E6A09"/>
    <w:rsid w:val="005F7A96"/>
    <w:rsid w:val="006001FD"/>
    <w:rsid w:val="00627D3E"/>
    <w:rsid w:val="00650D8D"/>
    <w:rsid w:val="00661079"/>
    <w:rsid w:val="006760EA"/>
    <w:rsid w:val="006A2B3B"/>
    <w:rsid w:val="006C00FF"/>
    <w:rsid w:val="006E51D4"/>
    <w:rsid w:val="006E5F1D"/>
    <w:rsid w:val="007028FB"/>
    <w:rsid w:val="00715083"/>
    <w:rsid w:val="007200F6"/>
    <w:rsid w:val="0073078F"/>
    <w:rsid w:val="00741C47"/>
    <w:rsid w:val="007646AA"/>
    <w:rsid w:val="00766936"/>
    <w:rsid w:val="00767A96"/>
    <w:rsid w:val="00787E49"/>
    <w:rsid w:val="007C057A"/>
    <w:rsid w:val="007C2FE3"/>
    <w:rsid w:val="007F2059"/>
    <w:rsid w:val="007F2FE3"/>
    <w:rsid w:val="007F491D"/>
    <w:rsid w:val="00800BE8"/>
    <w:rsid w:val="0080579B"/>
    <w:rsid w:val="008119DA"/>
    <w:rsid w:val="00855E96"/>
    <w:rsid w:val="008613C0"/>
    <w:rsid w:val="00863456"/>
    <w:rsid w:val="0087337F"/>
    <w:rsid w:val="00886CC9"/>
    <w:rsid w:val="008C1D68"/>
    <w:rsid w:val="008D0F2C"/>
    <w:rsid w:val="008F1BFF"/>
    <w:rsid w:val="00905045"/>
    <w:rsid w:val="009212CB"/>
    <w:rsid w:val="00924BC1"/>
    <w:rsid w:val="00927137"/>
    <w:rsid w:val="00931EB6"/>
    <w:rsid w:val="009411C4"/>
    <w:rsid w:val="00945CCC"/>
    <w:rsid w:val="00951F7B"/>
    <w:rsid w:val="00977E13"/>
    <w:rsid w:val="009B5101"/>
    <w:rsid w:val="009C189B"/>
    <w:rsid w:val="00A035FA"/>
    <w:rsid w:val="00A10CFB"/>
    <w:rsid w:val="00A23627"/>
    <w:rsid w:val="00A35B2D"/>
    <w:rsid w:val="00A612A2"/>
    <w:rsid w:val="00A70CF0"/>
    <w:rsid w:val="00A9396A"/>
    <w:rsid w:val="00AA185A"/>
    <w:rsid w:val="00AA6275"/>
    <w:rsid w:val="00AE7A02"/>
    <w:rsid w:val="00AF40E6"/>
    <w:rsid w:val="00AF5161"/>
    <w:rsid w:val="00B046BE"/>
    <w:rsid w:val="00B56FD9"/>
    <w:rsid w:val="00B94C12"/>
    <w:rsid w:val="00BC714C"/>
    <w:rsid w:val="00BD3F7A"/>
    <w:rsid w:val="00BE4CAD"/>
    <w:rsid w:val="00C006C6"/>
    <w:rsid w:val="00C2020F"/>
    <w:rsid w:val="00C4122F"/>
    <w:rsid w:val="00C46799"/>
    <w:rsid w:val="00C6592F"/>
    <w:rsid w:val="00C67226"/>
    <w:rsid w:val="00CA5176"/>
    <w:rsid w:val="00CB3DCD"/>
    <w:rsid w:val="00CB5B3D"/>
    <w:rsid w:val="00CC7009"/>
    <w:rsid w:val="00CD1393"/>
    <w:rsid w:val="00CE4DD1"/>
    <w:rsid w:val="00CF1D1D"/>
    <w:rsid w:val="00D23616"/>
    <w:rsid w:val="00D52D94"/>
    <w:rsid w:val="00D57676"/>
    <w:rsid w:val="00D85612"/>
    <w:rsid w:val="00DA3F34"/>
    <w:rsid w:val="00DA61B9"/>
    <w:rsid w:val="00DD3B07"/>
    <w:rsid w:val="00DE51D4"/>
    <w:rsid w:val="00DE7B62"/>
    <w:rsid w:val="00DF3282"/>
    <w:rsid w:val="00E31B9D"/>
    <w:rsid w:val="00E5518B"/>
    <w:rsid w:val="00E652ED"/>
    <w:rsid w:val="00E67791"/>
    <w:rsid w:val="00E96736"/>
    <w:rsid w:val="00EA2858"/>
    <w:rsid w:val="00EB087E"/>
    <w:rsid w:val="00ED72BC"/>
    <w:rsid w:val="00F01C58"/>
    <w:rsid w:val="00F310B5"/>
    <w:rsid w:val="00F4608A"/>
    <w:rsid w:val="00F63F08"/>
    <w:rsid w:val="00F65712"/>
    <w:rsid w:val="00F73373"/>
    <w:rsid w:val="00F77BFF"/>
    <w:rsid w:val="00F84094"/>
    <w:rsid w:val="00FB404C"/>
    <w:rsid w:val="00FC5E90"/>
    <w:rsid w:val="00FD72DB"/>
    <w:rsid w:val="00FE3018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8D2B6"/>
  <w15:chartTrackingRefBased/>
  <w15:docId w15:val="{ACD26E67-7E67-4B28-B53B-101293FE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8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91"/>
  </w:style>
  <w:style w:type="paragraph" w:styleId="Heading1">
    <w:name w:val="heading 1"/>
    <w:next w:val="Normal"/>
    <w:link w:val="Heading1Char"/>
    <w:uiPriority w:val="2"/>
    <w:qFormat/>
    <w:rsid w:val="009C189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650D8D"/>
    <w:pPr>
      <w:keepNext/>
      <w:keepLines/>
      <w:outlineLvl w:val="1"/>
    </w:pPr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563C75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650D8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759B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563C75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563C75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563C75" w:themeColor="text2"/>
      <w:sz w:val="28"/>
    </w:rPr>
  </w:style>
  <w:style w:type="paragraph" w:styleId="TOC2">
    <w:name w:val="toc 2"/>
    <w:next w:val="Normal"/>
    <w:uiPriority w:val="39"/>
    <w:semiHidden/>
    <w:unhideWhenUsed/>
    <w:rsid w:val="00650D8D"/>
    <w:pPr>
      <w:tabs>
        <w:tab w:val="left" w:pos="567"/>
        <w:tab w:val="right" w:leader="dot" w:pos="10206"/>
      </w:tabs>
    </w:pPr>
    <w:rPr>
      <w:b/>
      <w:color w:val="00759B" w:themeColor="accent1"/>
    </w:rPr>
  </w:style>
  <w:style w:type="character" w:customStyle="1" w:styleId="Heading1Char">
    <w:name w:val="Heading 1 Char"/>
    <w:basedOn w:val="DefaultParagraphFont"/>
    <w:link w:val="Heading1"/>
    <w:uiPriority w:val="2"/>
    <w:rsid w:val="009C189B"/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TOCHeading">
    <w:name w:val="TOC Heading"/>
    <w:next w:val="Normal"/>
    <w:uiPriority w:val="39"/>
    <w:semiHidden/>
    <w:unhideWhenUsed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semiHidden/>
    <w:unhideWhenUsed/>
    <w:rsid w:val="00AF5161"/>
    <w:rPr>
      <w:b/>
      <w:i w:val="0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650D8D"/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563C7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650D8D"/>
    <w:rPr>
      <w:rFonts w:asciiTheme="majorHAnsi" w:eastAsiaTheme="majorEastAsia" w:hAnsiTheme="majorHAnsi" w:cstheme="majorBidi"/>
      <w:b/>
      <w:iCs/>
      <w:color w:val="00759B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CD2E8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563C75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563C75" w:themeFill="text2"/>
      </w:tcPr>
    </w:tblStylePr>
  </w:style>
  <w:style w:type="paragraph" w:customStyle="1" w:styleId="Intro">
    <w:name w:val="Intro"/>
    <w:uiPriority w:val="9"/>
    <w:qFormat/>
    <w:rsid w:val="00FB404C"/>
    <w:pPr>
      <w:spacing w:after="280" w:line="280" w:lineRule="atLeast"/>
    </w:pPr>
    <w:rPr>
      <w:b/>
      <w:color w:val="00759B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4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00759B" w:themeColor="accent1" w:shadow="1"/>
        <w:left w:val="single" w:sz="2" w:space="10" w:color="00759B" w:themeColor="accent1" w:shadow="1"/>
        <w:bottom w:val="single" w:sz="2" w:space="10" w:color="00759B" w:themeColor="accent1" w:shadow="1"/>
        <w:right w:val="single" w:sz="2" w:space="10" w:color="00759B" w:themeColor="accent1" w:shadow="1"/>
      </w:pBdr>
      <w:ind w:left="1152" w:right="1152"/>
    </w:pPr>
    <w:rPr>
      <w:rFonts w:eastAsiaTheme="minorEastAsia"/>
      <w:i/>
      <w:iCs/>
      <w:color w:val="00759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</w:rPr>
      <w:tblPr/>
      <w:tcPr>
        <w:shd w:val="clear" w:color="auto" w:fill="71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</w:rPr>
      <w:tblPr/>
      <w:tcPr>
        <w:shd w:val="clear" w:color="auto" w:fill="BAA6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A6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</w:rPr>
      <w:tblPr/>
      <w:tcPr>
        <w:shd w:val="clear" w:color="auto" w:fill="BCE3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3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</w:rPr>
      <w:tblPr/>
      <w:tcPr>
        <w:shd w:val="clear" w:color="auto" w:fill="EF9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9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9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184F" w:themeFill="accent4" w:themeFillShade="CC"/>
      </w:tcPr>
    </w:tblStylePr>
    <w:tblStylePr w:type="lastRow">
      <w:rPr>
        <w:b/>
        <w:bCs/>
        <w:color w:val="96184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A7A" w:themeFill="accent3" w:themeFillShade="CC"/>
      </w:tcPr>
    </w:tblStylePr>
    <w:tblStylePr w:type="lastRow">
      <w:rPr>
        <w:b/>
        <w:bCs/>
        <w:color w:val="419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5D" w:themeColor="accent1" w:themeShade="99"/>
          <w:insideV w:val="nil"/>
        </w:tcBorders>
        <w:shd w:val="clear" w:color="auto" w:fill="0046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D" w:themeFill="accent1" w:themeFillShade="99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4E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9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46" w:themeColor="accent2" w:themeShade="99"/>
          <w:insideV w:val="nil"/>
        </w:tcBorders>
        <w:shd w:val="clear" w:color="auto" w:fill="3324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46" w:themeFill="accent2" w:themeFillShade="99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A991C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C1E63" w:themeColor="accent4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35B" w:themeColor="accent3" w:themeShade="99"/>
          <w:insideV w:val="nil"/>
        </w:tcBorders>
        <w:shd w:val="clear" w:color="auto" w:fill="307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35B" w:themeFill="accent3" w:themeFillShade="99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9B997" w:themeColor="accent3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12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123B" w:themeColor="accent4" w:themeShade="99"/>
          <w:insideV w:val="nil"/>
        </w:tcBorders>
        <w:shd w:val="clear" w:color="auto" w:fill="7012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23B" w:themeFill="accent4" w:themeFillShade="99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B81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D8D"/>
    <w:pPr>
      <w:pBdr>
        <w:top w:val="single" w:sz="4" w:space="8" w:color="00759B" w:themeColor="accent1"/>
      </w:pBdr>
      <w:spacing w:after="0" w:line="260" w:lineRule="exact"/>
    </w:pPr>
    <w:rPr>
      <w:color w:val="00759B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50D8D"/>
    <w:rPr>
      <w:color w:val="00759B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5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F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0F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16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396A"/>
    <w:rPr>
      <w:b w:val="0"/>
      <w:color w:val="000000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7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8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9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10"/>
      </w:numPr>
    </w:pPr>
  </w:style>
  <w:style w:type="table" w:customStyle="1" w:styleId="GPhCTable2">
    <w:name w:val="GPhC Table 2"/>
    <w:basedOn w:val="GPhCTableDefault"/>
    <w:uiPriority w:val="17"/>
    <w:rsid w:val="00A9396A"/>
    <w:tblPr/>
    <w:tcPr>
      <w:shd w:val="clear" w:color="auto" w:fill="B8EDFF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59B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59B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1DBFF" w:themeColor="accent1" w:themeTint="66"/>
        <w:left w:val="single" w:sz="4" w:space="0" w:color="71DBFF" w:themeColor="accent1" w:themeTint="66"/>
        <w:bottom w:val="single" w:sz="4" w:space="0" w:color="71DBFF" w:themeColor="accent1" w:themeTint="66"/>
        <w:right w:val="single" w:sz="4" w:space="0" w:color="71DBFF" w:themeColor="accent1" w:themeTint="66"/>
        <w:insideH w:val="single" w:sz="4" w:space="0" w:color="71DBFF" w:themeColor="accent1" w:themeTint="66"/>
        <w:insideV w:val="single" w:sz="4" w:space="0" w:color="71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AA6D1" w:themeColor="accent2" w:themeTint="66"/>
        <w:left w:val="single" w:sz="4" w:space="0" w:color="BAA6D1" w:themeColor="accent2" w:themeTint="66"/>
        <w:bottom w:val="single" w:sz="4" w:space="0" w:color="BAA6D1" w:themeColor="accent2" w:themeTint="66"/>
        <w:right w:val="single" w:sz="4" w:space="0" w:color="BAA6D1" w:themeColor="accent2" w:themeTint="66"/>
        <w:insideH w:val="single" w:sz="4" w:space="0" w:color="BAA6D1" w:themeColor="accent2" w:themeTint="66"/>
        <w:insideV w:val="single" w:sz="4" w:space="0" w:color="BAA6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E3D5" w:themeColor="accent3" w:themeTint="66"/>
        <w:left w:val="single" w:sz="4" w:space="0" w:color="BCE3D5" w:themeColor="accent3" w:themeTint="66"/>
        <w:bottom w:val="single" w:sz="4" w:space="0" w:color="BCE3D5" w:themeColor="accent3" w:themeTint="66"/>
        <w:right w:val="single" w:sz="4" w:space="0" w:color="BCE3D5" w:themeColor="accent3" w:themeTint="66"/>
        <w:insideH w:val="single" w:sz="4" w:space="0" w:color="BCE3D5" w:themeColor="accent3" w:themeTint="66"/>
        <w:insideV w:val="single" w:sz="4" w:space="0" w:color="BCE3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9ABF" w:themeColor="accent4" w:themeTint="66"/>
        <w:left w:val="single" w:sz="4" w:space="0" w:color="EF9ABF" w:themeColor="accent4" w:themeTint="66"/>
        <w:bottom w:val="single" w:sz="4" w:space="0" w:color="EF9ABF" w:themeColor="accent4" w:themeTint="66"/>
        <w:right w:val="single" w:sz="4" w:space="0" w:color="EF9ABF" w:themeColor="accent4" w:themeTint="66"/>
        <w:insideH w:val="single" w:sz="4" w:space="0" w:color="EF9ABF" w:themeColor="accent4" w:themeTint="66"/>
        <w:insideV w:val="single" w:sz="4" w:space="0" w:color="EF9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8CA9F" w:themeColor="accent5" w:themeTint="66"/>
        <w:left w:val="single" w:sz="4" w:space="0" w:color="F8CA9F" w:themeColor="accent5" w:themeTint="66"/>
        <w:bottom w:val="single" w:sz="4" w:space="0" w:color="F8CA9F" w:themeColor="accent5" w:themeTint="66"/>
        <w:right w:val="single" w:sz="4" w:space="0" w:color="F8CA9F" w:themeColor="accent5" w:themeTint="66"/>
        <w:insideH w:val="single" w:sz="4" w:space="0" w:color="F8CA9F" w:themeColor="accent5" w:themeTint="66"/>
        <w:insideV w:val="single" w:sz="4" w:space="0" w:color="F8CA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ACAFF" w:themeColor="accent1" w:themeTint="99"/>
        <w:bottom w:val="single" w:sz="2" w:space="0" w:color="2ACAFF" w:themeColor="accent1" w:themeTint="99"/>
        <w:insideH w:val="single" w:sz="2" w:space="0" w:color="2ACAFF" w:themeColor="accent1" w:themeTint="99"/>
        <w:insideV w:val="single" w:sz="2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87ABB" w:themeColor="accent2" w:themeTint="99"/>
        <w:bottom w:val="single" w:sz="2" w:space="0" w:color="987ABB" w:themeColor="accent2" w:themeTint="99"/>
        <w:insideH w:val="single" w:sz="2" w:space="0" w:color="987ABB" w:themeColor="accent2" w:themeTint="99"/>
        <w:insideV w:val="single" w:sz="2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7A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BD5C0" w:themeColor="accent3" w:themeTint="99"/>
        <w:bottom w:val="single" w:sz="2" w:space="0" w:color="9BD5C0" w:themeColor="accent3" w:themeTint="99"/>
        <w:insideH w:val="single" w:sz="2" w:space="0" w:color="9BD5C0" w:themeColor="accent3" w:themeTint="99"/>
        <w:insideV w:val="single" w:sz="2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5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E6679F" w:themeColor="accent4" w:themeTint="99"/>
        <w:bottom w:val="single" w:sz="2" w:space="0" w:color="E6679F" w:themeColor="accent4" w:themeTint="99"/>
        <w:insideH w:val="single" w:sz="2" w:space="0" w:color="E6679F" w:themeColor="accent4" w:themeTint="99"/>
        <w:insideV w:val="single" w:sz="2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7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5AF6F" w:themeColor="accent5" w:themeTint="99"/>
        <w:bottom w:val="single" w:sz="2" w:space="0" w:color="F5AF6F" w:themeColor="accent5" w:themeTint="99"/>
        <w:insideH w:val="single" w:sz="2" w:space="0" w:color="F5AF6F" w:themeColor="accent5" w:themeTint="99"/>
        <w:insideV w:val="single" w:sz="2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AF6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71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BAA6D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BCE3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F9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8CA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563C7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563C75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00759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00759B" w:themeColor="accent1"/>
        <w:bottom w:val="single" w:sz="4" w:space="10" w:color="00759B" w:themeColor="accent1"/>
      </w:pBdr>
      <w:spacing w:before="360" w:after="360"/>
      <w:ind w:left="864" w:right="864"/>
      <w:jc w:val="center"/>
    </w:pPr>
    <w:rPr>
      <w:i/>
      <w:iCs/>
      <w:color w:val="0075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00759B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00759B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1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  <w:shd w:val="clear" w:color="auto" w:fill="A7E9FF" w:themeFill="accent1" w:themeFillTint="3F"/>
      </w:tcPr>
    </w:tblStylePr>
    <w:tblStylePr w:type="band2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1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  <w:shd w:val="clear" w:color="auto" w:fill="D4C8E3" w:themeFill="accent2" w:themeFillTint="3F"/>
      </w:tcPr>
    </w:tblStylePr>
    <w:tblStylePr w:type="band2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1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  <w:shd w:val="clear" w:color="auto" w:fill="D5EDE5" w:themeFill="accent3" w:themeFillTint="3F"/>
      </w:tcPr>
    </w:tblStylePr>
    <w:tblStylePr w:type="band2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1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  <w:shd w:val="clear" w:color="auto" w:fill="F5C0D7" w:themeFill="accent4" w:themeFillTint="3F"/>
      </w:tcPr>
    </w:tblStylePr>
    <w:tblStylePr w:type="band2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73373"/>
    <w:pPr>
      <w:numPr>
        <w:numId w:val="16"/>
      </w:numPr>
      <w:ind w:left="426"/>
    </w:pPr>
  </w:style>
  <w:style w:type="paragraph" w:styleId="ListBullet2">
    <w:name w:val="List Bullet 2"/>
    <w:basedOn w:val="Normal"/>
    <w:uiPriority w:val="11"/>
    <w:unhideWhenUsed/>
    <w:qFormat/>
    <w:rsid w:val="00F73373"/>
    <w:pPr>
      <w:numPr>
        <w:ilvl w:val="1"/>
        <w:numId w:val="16"/>
      </w:numPr>
      <w:ind w:left="568"/>
    </w:pPr>
  </w:style>
  <w:style w:type="paragraph" w:styleId="ListBullet3">
    <w:name w:val="List Bullet 3"/>
    <w:basedOn w:val="Normal"/>
    <w:uiPriority w:val="12"/>
    <w:unhideWhenUsed/>
    <w:qFormat/>
    <w:rsid w:val="00F73373"/>
    <w:pPr>
      <w:numPr>
        <w:ilvl w:val="2"/>
        <w:numId w:val="16"/>
      </w:numPr>
      <w:ind w:left="709"/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73373"/>
    <w:pPr>
      <w:numPr>
        <w:numId w:val="26"/>
      </w:numPr>
    </w:pPr>
  </w:style>
  <w:style w:type="paragraph" w:styleId="ListNumber2">
    <w:name w:val="List Number 2"/>
    <w:basedOn w:val="Normal"/>
    <w:uiPriority w:val="14"/>
    <w:unhideWhenUsed/>
    <w:qFormat/>
    <w:rsid w:val="007200F6"/>
    <w:pPr>
      <w:numPr>
        <w:ilvl w:val="1"/>
        <w:numId w:val="26"/>
      </w:numPr>
    </w:pPr>
  </w:style>
  <w:style w:type="paragraph" w:styleId="ListNumber3">
    <w:name w:val="List Number 3"/>
    <w:basedOn w:val="Normal"/>
    <w:uiPriority w:val="15"/>
    <w:unhideWhenUsed/>
    <w:qFormat/>
    <w:rsid w:val="007200F6"/>
    <w:pPr>
      <w:numPr>
        <w:ilvl w:val="2"/>
        <w:numId w:val="26"/>
      </w:numPr>
      <w:ind w:left="1135" w:hanging="284"/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semiHidden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bottom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bottom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bottom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bottom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bottom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759B" w:themeColor="accent1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B" w:themeColor="accent1"/>
          <w:right w:val="single" w:sz="4" w:space="0" w:color="00759B" w:themeColor="accent1"/>
        </w:tcBorders>
      </w:tcPr>
    </w:tblStylePr>
    <w:tblStylePr w:type="band1Horz">
      <w:tblPr/>
      <w:tcPr>
        <w:tcBorders>
          <w:top w:val="single" w:sz="4" w:space="0" w:color="00759B" w:themeColor="accent1"/>
          <w:bottom w:val="single" w:sz="4" w:space="0" w:color="007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B" w:themeColor="accent1"/>
          <w:left w:val="nil"/>
        </w:tcBorders>
      </w:tcPr>
    </w:tblStylePr>
    <w:tblStylePr w:type="swCell">
      <w:tblPr/>
      <w:tcPr>
        <w:tcBorders>
          <w:top w:val="double" w:sz="4" w:space="0" w:color="007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75" w:themeColor="accent2"/>
          <w:right w:val="single" w:sz="4" w:space="0" w:color="563C75" w:themeColor="accent2"/>
        </w:tcBorders>
      </w:tcPr>
    </w:tblStylePr>
    <w:tblStylePr w:type="band1Horz">
      <w:tblPr/>
      <w:tcPr>
        <w:tcBorders>
          <w:top w:val="single" w:sz="4" w:space="0" w:color="563C75" w:themeColor="accent2"/>
          <w:bottom w:val="single" w:sz="4" w:space="0" w:color="563C7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75" w:themeColor="accent2"/>
          <w:left w:val="nil"/>
        </w:tcBorders>
      </w:tcPr>
    </w:tblStylePr>
    <w:tblStylePr w:type="swCell">
      <w:tblPr/>
      <w:tcPr>
        <w:tcBorders>
          <w:top w:val="double" w:sz="4" w:space="0" w:color="563C7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9B997" w:themeColor="accent3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B997" w:themeColor="accent3"/>
          <w:right w:val="single" w:sz="4" w:space="0" w:color="59B997" w:themeColor="accent3"/>
        </w:tcBorders>
      </w:tcPr>
    </w:tblStylePr>
    <w:tblStylePr w:type="band1Horz">
      <w:tblPr/>
      <w:tcPr>
        <w:tcBorders>
          <w:top w:val="single" w:sz="4" w:space="0" w:color="59B997" w:themeColor="accent3"/>
          <w:bottom w:val="single" w:sz="4" w:space="0" w:color="59B9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B997" w:themeColor="accent3"/>
          <w:left w:val="nil"/>
        </w:tcBorders>
      </w:tcPr>
    </w:tblStylePr>
    <w:tblStylePr w:type="swCell">
      <w:tblPr/>
      <w:tcPr>
        <w:tcBorders>
          <w:top w:val="double" w:sz="4" w:space="0" w:color="59B9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1E63" w:themeColor="accent4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1E63" w:themeColor="accent4"/>
          <w:right w:val="single" w:sz="4" w:space="0" w:color="BC1E63" w:themeColor="accent4"/>
        </w:tcBorders>
      </w:tcPr>
    </w:tblStylePr>
    <w:tblStylePr w:type="band1Horz">
      <w:tblPr/>
      <w:tcPr>
        <w:tcBorders>
          <w:top w:val="single" w:sz="4" w:space="0" w:color="BC1E63" w:themeColor="accent4"/>
          <w:bottom w:val="single" w:sz="4" w:space="0" w:color="BC1E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1E63" w:themeColor="accent4"/>
          <w:left w:val="nil"/>
        </w:tcBorders>
      </w:tcPr>
    </w:tblStylePr>
    <w:tblStylePr w:type="swCell">
      <w:tblPr/>
      <w:tcPr>
        <w:tcBorders>
          <w:top w:val="double" w:sz="4" w:space="0" w:color="BC1E6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7B10" w:themeColor="accent5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B10" w:themeColor="accent5"/>
          <w:right w:val="single" w:sz="4" w:space="0" w:color="EF7B10" w:themeColor="accent5"/>
        </w:tcBorders>
      </w:tcPr>
    </w:tblStylePr>
    <w:tblStylePr w:type="band1Horz">
      <w:tblPr/>
      <w:tcPr>
        <w:tcBorders>
          <w:top w:val="single" w:sz="4" w:space="0" w:color="EF7B10" w:themeColor="accent5"/>
          <w:bottom w:val="single" w:sz="4" w:space="0" w:color="EF7B1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B10" w:themeColor="accent5"/>
          <w:left w:val="nil"/>
        </w:tcBorders>
      </w:tcPr>
    </w:tblStylePr>
    <w:tblStylePr w:type="swCell">
      <w:tblPr/>
      <w:tcPr>
        <w:tcBorders>
          <w:top w:val="double" w:sz="4" w:space="0" w:color="EF7B1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B" w:themeColor="accent1"/>
        <w:left w:val="single" w:sz="24" w:space="0" w:color="00759B" w:themeColor="accent1"/>
        <w:bottom w:val="single" w:sz="24" w:space="0" w:color="00759B" w:themeColor="accent1"/>
        <w:right w:val="single" w:sz="24" w:space="0" w:color="00759B" w:themeColor="accent1"/>
      </w:tblBorders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3C75" w:themeColor="accent2"/>
        <w:left w:val="single" w:sz="24" w:space="0" w:color="563C75" w:themeColor="accent2"/>
        <w:bottom w:val="single" w:sz="24" w:space="0" w:color="563C75" w:themeColor="accent2"/>
        <w:right w:val="single" w:sz="24" w:space="0" w:color="563C75" w:themeColor="accent2"/>
      </w:tblBorders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B997" w:themeColor="accent3"/>
        <w:left w:val="single" w:sz="24" w:space="0" w:color="59B997" w:themeColor="accent3"/>
        <w:bottom w:val="single" w:sz="24" w:space="0" w:color="59B997" w:themeColor="accent3"/>
        <w:right w:val="single" w:sz="24" w:space="0" w:color="59B997" w:themeColor="accent3"/>
      </w:tblBorders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1E63" w:themeColor="accent4"/>
        <w:left w:val="single" w:sz="24" w:space="0" w:color="BC1E63" w:themeColor="accent4"/>
        <w:bottom w:val="single" w:sz="24" w:space="0" w:color="BC1E63" w:themeColor="accent4"/>
        <w:right w:val="single" w:sz="24" w:space="0" w:color="BC1E63" w:themeColor="accent4"/>
      </w:tblBorders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7B10" w:themeColor="accent5"/>
        <w:left w:val="single" w:sz="24" w:space="0" w:color="EF7B10" w:themeColor="accent5"/>
        <w:bottom w:val="single" w:sz="24" w:space="0" w:color="EF7B10" w:themeColor="accent5"/>
        <w:right w:val="single" w:sz="24" w:space="0" w:color="EF7B10" w:themeColor="accent5"/>
      </w:tblBorders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00759B" w:themeColor="accent1"/>
        <w:bottom w:val="single" w:sz="4" w:space="0" w:color="007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563C75" w:themeColor="accent2"/>
        <w:bottom w:val="single" w:sz="4" w:space="0" w:color="563C7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3C7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59B997" w:themeColor="accent3"/>
        <w:bottom w:val="single" w:sz="4" w:space="0" w:color="59B9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B9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BC1E63" w:themeColor="accent4"/>
        <w:bottom w:val="single" w:sz="4" w:space="0" w:color="BC1E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C1E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EF7B10" w:themeColor="accent5"/>
        <w:bottom w:val="single" w:sz="4" w:space="0" w:color="EF7B1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7B1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7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7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7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7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9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9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9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9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1E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1E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1E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1E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B1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B1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B1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B1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  <w:insideV w:val="single" w:sz="8" w:space="0" w:color="00B7F4" w:themeColor="accent1" w:themeTint="BF"/>
      </w:tblBorders>
    </w:tblPr>
    <w:tcPr>
      <w:shd w:val="clear" w:color="auto" w:fill="A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7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  <w:insideV w:val="single" w:sz="8" w:space="0" w:color="7E5AAA" w:themeColor="accent2" w:themeTint="BF"/>
      </w:tblBorders>
    </w:tblPr>
    <w:tcPr>
      <w:shd w:val="clear" w:color="auto" w:fill="D4C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5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  <w:insideV w:val="single" w:sz="8" w:space="0" w:color="82CAB0" w:themeColor="accent3" w:themeTint="BF"/>
      </w:tblBorders>
    </w:tblPr>
    <w:tcPr>
      <w:shd w:val="clear" w:color="auto" w:fill="D5ED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CA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  <w:insideV w:val="single" w:sz="8" w:space="0" w:color="E04287" w:themeColor="accent4" w:themeTint="BF"/>
      </w:tblBorders>
    </w:tblPr>
    <w:tcPr>
      <w:shd w:val="clear" w:color="auto" w:fill="F5C0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2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cPr>
      <w:shd w:val="clear" w:color="auto" w:fill="A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1" w:themeFillTint="33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tcBorders>
          <w:insideH w:val="single" w:sz="6" w:space="0" w:color="00759B" w:themeColor="accent1"/>
          <w:insideV w:val="single" w:sz="6" w:space="0" w:color="00759B" w:themeColor="accent1"/>
        </w:tcBorders>
        <w:shd w:val="clear" w:color="auto" w:fill="4E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cPr>
      <w:shd w:val="clear" w:color="auto" w:fill="D4C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9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2E8" w:themeFill="accent2" w:themeFillTint="33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tcBorders>
          <w:insideH w:val="single" w:sz="6" w:space="0" w:color="563C75" w:themeColor="accent2"/>
          <w:insideV w:val="single" w:sz="6" w:space="0" w:color="563C75" w:themeColor="accent2"/>
        </w:tcBorders>
        <w:shd w:val="clear" w:color="auto" w:fill="A991C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cPr>
      <w:shd w:val="clear" w:color="auto" w:fill="D5ED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A" w:themeFill="accent3" w:themeFillTint="33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tcBorders>
          <w:insideH w:val="single" w:sz="6" w:space="0" w:color="59B997" w:themeColor="accent3"/>
          <w:insideV w:val="single" w:sz="6" w:space="0" w:color="59B997" w:themeColor="accent3"/>
        </w:tcBorders>
        <w:shd w:val="clear" w:color="auto" w:fill="ACDC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cPr>
      <w:shd w:val="clear" w:color="auto" w:fill="F5C0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E" w:themeFill="accent4" w:themeFillTint="33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tcBorders>
          <w:insideH w:val="single" w:sz="6" w:space="0" w:color="BC1E63" w:themeColor="accent4"/>
          <w:insideV w:val="single" w:sz="6" w:space="0" w:color="BC1E63" w:themeColor="accent4"/>
        </w:tcBorders>
        <w:shd w:val="clear" w:color="auto" w:fill="EB81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91C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91C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C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C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0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81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81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B" w:themeColor="accen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shd w:val="clear" w:color="auto" w:fill="A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75" w:themeColor="accent2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shd w:val="clear" w:color="auto" w:fill="D4C8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B997" w:themeColor="accent3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shd w:val="clear" w:color="auto" w:fill="D5ED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1E63" w:themeColor="accent4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shd w:val="clear" w:color="auto" w:fill="F5C0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7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7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B9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B9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1E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1E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0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0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563C75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8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semiHidden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650D8D"/>
    <w:rPr>
      <w:color w:val="0000FF"/>
      <w:u w:val="single"/>
      <w:shd w:val="clear" w:color="auto" w:fill="F3F2F1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DA61B9"/>
    <w:rPr>
      <w:color w:val="FF0000"/>
    </w:rPr>
  </w:style>
  <w:style w:type="paragraph" w:styleId="Revision">
    <w:name w:val="Revision"/>
    <w:hidden/>
    <w:uiPriority w:val="99"/>
    <w:semiHidden/>
    <w:rsid w:val="00F77B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%20Adebola\AppData\Roaming\microsoft\work%20group%20templates\General%20no%20covers%20(Portrai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E9B9FD32F4D50A07ACC979F2C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9A96-F1FA-4213-A948-1D551A3FEE27}"/>
      </w:docPartPr>
      <w:docPartBody>
        <w:p w:rsidR="008C3A5A" w:rsidRDefault="002D637E">
          <w:pPr>
            <w:pStyle w:val="D86E9B9FD32F4D50A07ACC979F2CD9C6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8EA06131F72C49AE8EAEF7689379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D203-0E42-4DB5-AFE8-2F3BC050E8C6}"/>
      </w:docPartPr>
      <w:docPartBody>
        <w:p w:rsidR="008C3A5A" w:rsidRDefault="002D637E" w:rsidP="002D637E">
          <w:pPr>
            <w:pStyle w:val="8EA06131F72C49AE8EAEF7689379F122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BC030149D7CE4732A3123F039E67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E6F6-6114-43FD-A86F-95056268480F}"/>
      </w:docPartPr>
      <w:docPartBody>
        <w:p w:rsidR="008C3A5A" w:rsidRDefault="002D637E" w:rsidP="002D637E">
          <w:pPr>
            <w:pStyle w:val="BC030149D7CE4732A3123F039E67D7F0"/>
          </w:pPr>
          <w:r w:rsidRPr="00EB658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E"/>
    <w:rsid w:val="00203708"/>
    <w:rsid w:val="002D637E"/>
    <w:rsid w:val="00691DAF"/>
    <w:rsid w:val="006A7D30"/>
    <w:rsid w:val="00734340"/>
    <w:rsid w:val="00743448"/>
    <w:rsid w:val="008C3A5A"/>
    <w:rsid w:val="00A32D4B"/>
    <w:rsid w:val="00B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7E"/>
    <w:rPr>
      <w:color w:val="808080" w:themeColor="background1" w:themeShade="80"/>
    </w:rPr>
  </w:style>
  <w:style w:type="paragraph" w:customStyle="1" w:styleId="D86E9B9FD32F4D50A07ACC979F2CD9C6">
    <w:name w:val="D86E9B9FD32F4D50A07ACC979F2CD9C6"/>
  </w:style>
  <w:style w:type="paragraph" w:customStyle="1" w:styleId="8EA06131F72C49AE8EAEF7689379F122">
    <w:name w:val="8EA06131F72C49AE8EAEF7689379F122"/>
    <w:rsid w:val="002D637E"/>
  </w:style>
  <w:style w:type="paragraph" w:customStyle="1" w:styleId="BC030149D7CE4732A3123F039E67D7F0">
    <w:name w:val="BC030149D7CE4732A3123F039E67D7F0"/>
    <w:rsid w:val="002D6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PhC 2020">
      <a:dk1>
        <a:srgbClr val="000000"/>
      </a:dk1>
      <a:lt1>
        <a:sysClr val="window" lastClr="FFFFFF"/>
      </a:lt1>
      <a:dk2>
        <a:srgbClr val="563C75"/>
      </a:dk2>
      <a:lt2>
        <a:srgbClr val="59B997"/>
      </a:lt2>
      <a:accent1>
        <a:srgbClr val="00759B"/>
      </a:accent1>
      <a:accent2>
        <a:srgbClr val="563C75"/>
      </a:accent2>
      <a:accent3>
        <a:srgbClr val="59B997"/>
      </a:accent3>
      <a:accent4>
        <a:srgbClr val="BC1E63"/>
      </a:accent4>
      <a:accent5>
        <a:srgbClr val="EF7B10"/>
      </a:accent5>
      <a:accent6>
        <a:srgbClr val="C8102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4531322357A4F90AAED4E87D66196" ma:contentTypeVersion="9" ma:contentTypeDescription="Create a new document." ma:contentTypeScope="" ma:versionID="c42976afd4de63d8994194d597cb7f4d">
  <xsd:schema xmlns:xsd="http://www.w3.org/2001/XMLSchema" xmlns:xs="http://www.w3.org/2001/XMLSchema" xmlns:p="http://schemas.microsoft.com/office/2006/metadata/properties" xmlns:ns3="6c5b9679-15ec-428d-8270-0fea7a67e815" targetNamespace="http://schemas.microsoft.com/office/2006/metadata/properties" ma:root="true" ma:fieldsID="57f6b39c06884c6eb07ccbba6fc0b3ca" ns3:_="">
    <xsd:import namespace="6c5b9679-15ec-428d-8270-0fea7a67e8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9679-15ec-428d-8270-0fea7a67e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837D9-5D19-42E9-8F2A-5FBC806E2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4F3A9-16D7-4997-80C5-5BF5538A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9679-15ec-428d-8270-0fea7a67e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1CA06-4497-4704-8CFC-863DBE9FB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9147A-E7E4-47A5-80B1-8A8F3B38D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 covers (Portrait)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registration assessment results statistical breakdown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registration assessment results statistical breakdown</dc:title>
  <dc:subject/>
  <dc:creator>Laura Kennedy</dc:creator>
  <cp:keywords/>
  <dc:description/>
  <cp:lastModifiedBy>Anita Adebola</cp:lastModifiedBy>
  <cp:revision>2</cp:revision>
  <cp:lastPrinted>2022-11-29T12:15:00Z</cp:lastPrinted>
  <dcterms:created xsi:type="dcterms:W3CDTF">2022-12-05T16:57:00Z</dcterms:created>
  <dcterms:modified xsi:type="dcterms:W3CDTF">2022-12-05T16:57:00Z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C">
    <vt:bool>false</vt:bool>
  </property>
  <property fmtid="{D5CDD505-2E9C-101B-9397-08002B2CF9AE}" pid="3" name="ContentTypeId">
    <vt:lpwstr>0x0101007B94531322357A4F90AAED4E87D66196</vt:lpwstr>
  </property>
</Properties>
</file>